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59" w:type="dxa"/>
        <w:jc w:val="center"/>
        <w:tblLayout w:type="fixed"/>
        <w:tblLook w:val="0000" w:firstRow="0" w:lastRow="0" w:firstColumn="0" w:lastColumn="0" w:noHBand="0" w:noVBand="0"/>
      </w:tblPr>
      <w:tblGrid>
        <w:gridCol w:w="3277"/>
        <w:gridCol w:w="6482"/>
      </w:tblGrid>
      <w:tr w:rsidR="008D655B" w:rsidRPr="00BC4AFF" w14:paraId="1CFDFF4D" w14:textId="77777777" w:rsidTr="002E54C0">
        <w:trPr>
          <w:trHeight w:val="983"/>
          <w:jc w:val="center"/>
        </w:trPr>
        <w:tc>
          <w:tcPr>
            <w:tcW w:w="3277" w:type="dxa"/>
            <w:shd w:val="clear" w:color="000000" w:fill="FFFFFF"/>
          </w:tcPr>
          <w:p w14:paraId="7CB68952" w14:textId="77777777" w:rsidR="008D655B" w:rsidRPr="00BC4AFF" w:rsidRDefault="008D655B" w:rsidP="00841C4D">
            <w:pPr>
              <w:widowControl w:val="0"/>
              <w:autoSpaceDE w:val="0"/>
              <w:autoSpaceDN w:val="0"/>
              <w:adjustRightInd w:val="0"/>
              <w:spacing w:before="60" w:after="0"/>
              <w:ind w:firstLine="0"/>
              <w:jc w:val="center"/>
              <w:rPr>
                <w:rFonts w:cs="Times New Roman"/>
                <w:b/>
                <w:bCs/>
                <w:szCs w:val="28"/>
              </w:rPr>
            </w:pPr>
            <w:r w:rsidRPr="00BC4AFF">
              <w:rPr>
                <w:rFonts w:cs="Times New Roman"/>
                <w:b/>
                <w:bCs/>
                <w:szCs w:val="28"/>
                <w:lang w:val="en"/>
              </w:rPr>
              <w:softHyphen/>
            </w:r>
            <w:r w:rsidRPr="00BC4AFF">
              <w:rPr>
                <w:rFonts w:cs="Times New Roman"/>
                <w:b/>
                <w:bCs/>
                <w:szCs w:val="28"/>
                <w:lang w:val="en"/>
              </w:rPr>
              <w:softHyphen/>
              <w:t>BỘ XÂY DỰNG</w:t>
            </w:r>
          </w:p>
          <w:p w14:paraId="01BF0854" w14:textId="77777777" w:rsidR="008D655B" w:rsidRPr="00BC4AFF" w:rsidRDefault="008D655B" w:rsidP="00841C4D">
            <w:pPr>
              <w:widowControl w:val="0"/>
              <w:autoSpaceDE w:val="0"/>
              <w:autoSpaceDN w:val="0"/>
              <w:adjustRightInd w:val="0"/>
              <w:spacing w:before="60" w:after="0"/>
              <w:ind w:firstLine="0"/>
              <w:jc w:val="center"/>
              <w:rPr>
                <w:rFonts w:cs="Times New Roman"/>
                <w:szCs w:val="28"/>
                <w:lang w:val="en"/>
              </w:rPr>
            </w:pPr>
            <w:r>
              <w:rPr>
                <w:rFonts w:cs="Times New Roman"/>
                <w:b/>
                <w:bCs/>
                <w:noProof/>
                <w:szCs w:val="28"/>
                <w:lang w:eastAsia="vi-VN"/>
              </w:rPr>
              <mc:AlternateContent>
                <mc:Choice Requires="wps">
                  <w:drawing>
                    <wp:anchor distT="0" distB="0" distL="114300" distR="114300" simplePos="0" relativeHeight="251660288" behindDoc="0" locked="0" layoutInCell="1" allowOverlap="1" wp14:anchorId="455A1661" wp14:editId="2C196460">
                      <wp:simplePos x="0" y="0"/>
                      <wp:positionH relativeFrom="column">
                        <wp:posOffset>684530</wp:posOffset>
                      </wp:positionH>
                      <wp:positionV relativeFrom="paragraph">
                        <wp:posOffset>46990</wp:posOffset>
                      </wp:positionV>
                      <wp:extent cx="508919" cy="0"/>
                      <wp:effectExtent l="0" t="0" r="0" b="0"/>
                      <wp:wrapNone/>
                      <wp:docPr id="371501744" name="Straight Connector 5"/>
                      <wp:cNvGraphicFramePr/>
                      <a:graphic xmlns:a="http://schemas.openxmlformats.org/drawingml/2006/main">
                        <a:graphicData uri="http://schemas.microsoft.com/office/word/2010/wordprocessingShape">
                          <wps:wsp>
                            <wps:cNvCnPr/>
                            <wps:spPr>
                              <a:xfrm>
                                <a:off x="0" y="0"/>
                                <a:ext cx="5089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07F731"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9pt,3.7pt" to="93.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Fb9mAEAAIcDAAAOAAAAZHJzL2Uyb0RvYy54bWysU9tO4zAQfV+Jf7D8TpMgsYKoaR9A7Ati&#10;0V4+wDjjxsI3jU2T/v2O3TZdsSuEEC+OL+ecmTMzWa4na9gWMGrvOt4sas7ASd9rt+n4719351ec&#10;xSRcL4x30PEdRL5enX1ZjqGFCz940wMyEnGxHUPHh5RCW1VRDmBFXPgAjh6VRysSHXFT9ShGUrem&#10;uqjrr9XosQ/oJcRIt7f7R74q+kqBTN+VipCY6TjllsqKZX3Ka7VainaDIgxaHtIQH8jCCu0o6Cx1&#10;K5JgL6j/kbJaoo9epYX0tvJKaQnFA7lp6ldufg4iQPFCxYlhLlP8PFn5sL1xj0hlGENsY3jE7GJS&#10;aPOX8mNTKdZuLhZMiUm6vKyvrptrzuTxqTrxAsb0DbxledNxo122IVqxvY+JYhH0CKHDKXLZpZ2B&#10;DDbuByime4rVFHYZCrgxyLaC2tk/N7l9pFWQmaK0MTOpfpt0wGYalEF5L3FGl4jepZlotfP4v6hp&#10;Oqaq9vij673XbPvJ97vSh1IO6nZxdpjMPE5/nwv99P+s/gAAAP//AwBQSwMEFAAGAAgAAAAhAGkm&#10;Gj3aAAAABwEAAA8AAABkcnMvZG93bnJldi54bWxMjsFOwzAQRO9I/IO1SNyoQ4WaksapqkoIcUE0&#10;hbsbb50Uex3ZThr+HpdLOT7NaOaV68kaNqIPnSMBj7MMGFLjVEdawOf+5WEJLERJShpHKOAHA6yr&#10;25tSFsqdaYdjHTVLIxQKKaCNsS84D02LVoaZ65FSdnTeypjQa668PKdxa/g8yxbcyo7SQyt73LbY&#10;fNeDFWDe/Pilt3oThtfdoj59HOfv+1GI+7tpswIWcYrXMlz0kzpUyengBlKBmcRZntSjgPwJ2CVf&#10;5s/ADn/Mq5L/969+AQAA//8DAFBLAQItABQABgAIAAAAIQC2gziS/gAAAOEBAAATAAAAAAAAAAAA&#10;AAAAAAAAAABbQ29udGVudF9UeXBlc10ueG1sUEsBAi0AFAAGAAgAAAAhADj9If/WAAAAlAEAAAsA&#10;AAAAAAAAAAAAAAAALwEAAF9yZWxzLy5yZWxzUEsBAi0AFAAGAAgAAAAhADpcVv2YAQAAhwMAAA4A&#10;AAAAAAAAAAAAAAAALgIAAGRycy9lMm9Eb2MueG1sUEsBAi0AFAAGAAgAAAAhAGkmGj3aAAAABwEA&#10;AA8AAAAAAAAAAAAAAAAA8gMAAGRycy9kb3ducmV2LnhtbFBLBQYAAAAABAAEAPMAAAD5BAAAAAA=&#10;" strokecolor="black [3200]" strokeweight=".5pt">
                      <v:stroke joinstyle="miter"/>
                    </v:line>
                  </w:pict>
                </mc:Fallback>
              </mc:AlternateContent>
            </w:r>
          </w:p>
        </w:tc>
        <w:tc>
          <w:tcPr>
            <w:tcW w:w="6482" w:type="dxa"/>
            <w:shd w:val="clear" w:color="000000" w:fill="FFFFFF"/>
          </w:tcPr>
          <w:p w14:paraId="18AF239C" w14:textId="77777777" w:rsidR="008D655B" w:rsidRPr="00BC4AFF" w:rsidRDefault="008D655B" w:rsidP="00841C4D">
            <w:pPr>
              <w:widowControl w:val="0"/>
              <w:autoSpaceDE w:val="0"/>
              <w:autoSpaceDN w:val="0"/>
              <w:adjustRightInd w:val="0"/>
              <w:spacing w:before="60" w:after="0"/>
              <w:ind w:firstLine="0"/>
              <w:jc w:val="center"/>
              <w:rPr>
                <w:rFonts w:cs="Times New Roman"/>
                <w:b/>
                <w:bCs/>
                <w:szCs w:val="28"/>
                <w:lang w:val="en"/>
              </w:rPr>
            </w:pPr>
            <w:r w:rsidRPr="00BC4AFF">
              <w:rPr>
                <w:rFonts w:cs="Times New Roman"/>
                <w:b/>
                <w:bCs/>
                <w:szCs w:val="28"/>
                <w:lang w:val="en"/>
              </w:rPr>
              <w:t>CỘNG HOÀ XÃ HỘI CHỦ NGHĨA VIỆT NAM</w:t>
            </w:r>
          </w:p>
          <w:p w14:paraId="11F5C7C8" w14:textId="3D62F4DF" w:rsidR="008D655B" w:rsidRPr="00BC4AFF" w:rsidRDefault="002E54C0" w:rsidP="00841C4D">
            <w:pPr>
              <w:widowControl w:val="0"/>
              <w:autoSpaceDE w:val="0"/>
              <w:autoSpaceDN w:val="0"/>
              <w:adjustRightInd w:val="0"/>
              <w:spacing w:before="60" w:after="0"/>
              <w:ind w:firstLine="0"/>
              <w:jc w:val="center"/>
              <w:rPr>
                <w:rFonts w:cs="Times New Roman"/>
                <w:b/>
                <w:bCs/>
                <w:szCs w:val="28"/>
                <w:lang w:val="en"/>
              </w:rPr>
            </w:pPr>
            <w:r w:rsidRPr="00BC4AFF">
              <w:rPr>
                <w:rFonts w:cs="Times New Roman"/>
                <w:noProof/>
                <w:szCs w:val="28"/>
                <w:lang w:eastAsia="vi-VN"/>
              </w:rPr>
              <mc:AlternateContent>
                <mc:Choice Requires="wps">
                  <w:drawing>
                    <wp:anchor distT="4294967288" distB="4294967288" distL="114300" distR="114300" simplePos="0" relativeHeight="251661312" behindDoc="0" locked="0" layoutInCell="1" allowOverlap="1" wp14:anchorId="652C883F" wp14:editId="34E80C29">
                      <wp:simplePos x="0" y="0"/>
                      <wp:positionH relativeFrom="margin">
                        <wp:posOffset>937895</wp:posOffset>
                      </wp:positionH>
                      <wp:positionV relativeFrom="paragraph">
                        <wp:posOffset>295275</wp:posOffset>
                      </wp:positionV>
                      <wp:extent cx="2134630" cy="0"/>
                      <wp:effectExtent l="0" t="0" r="0" b="0"/>
                      <wp:wrapNone/>
                      <wp:docPr id="3"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346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5DD266C" id=" 2" o:spid="_x0000_s1026" style="position:absolute;z-index:251661312;visibility:visible;mso-wrap-style:square;mso-width-percent:0;mso-height-percent:0;mso-wrap-distance-left:9pt;mso-wrap-distance-top:-22e-5mm;mso-wrap-distance-right:9pt;mso-wrap-distance-bottom:-22e-5mm;mso-position-horizontal:absolute;mso-position-horizontal-relative:margin;mso-position-vertical:absolute;mso-position-vertical-relative:text;mso-width-percent:0;mso-height-percent:0;mso-width-relative:page;mso-height-relative:page" from="73.85pt,23.25pt" to="241.9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QNYogEAADIDAAAOAAAAZHJzL2Uyb0RvYy54bWysUslu2zAQvRfoPxC817KdJmgFyzkkTS9p&#10;ayDtB4y5WEQpDjFDW/Lfl2Rsd7sF0WHA2Z7mvZnV7TR4cTDEDkMnF7O5FCYo1C7sOvnj+8O7D1Jw&#10;gqDBYzCdPBqWt+u3b1ZjbM0Se/TakMgggdsxdrJPKbZNw6o3A/AMowk5aZEGSNmlXaMJxow++GY5&#10;n980I5KOhMow5+j9c1KuK761RqVv1rJJwncyz5aqpWq3xTbrFbQ7gtg7dRoDXjDFAC7kn16g7iGB&#10;2JP7D2pwipDRppnCoUFrnTKVQ2azmP/D5qmHaCqXLA7Hi0z8erDq6+EubKiMrqbwFB9R/eQsSjNG&#10;bi/J4nDckNiOX1DnNcI+YeU7WRpKc2Yipirr8SKrmZJQObhcXL2/ucrqq3OugfbcGInTZ4ODKI9O&#10;ehcKY2jh8MipDALtuaSEAz447+vWfBBjJz9eL69rA6N3uiRLGdNue+dJHKDsvX5l1RnsrzLCfdAV&#10;rDegP53eCZx/fud6H05iFP7lrLjdoj5uqMAVLy+mAp+OqGz+T79W/T719S8AAAD//wMAUEsDBBQA&#10;BgAIAAAAIQBBvvp+3QAAAAkBAAAPAAAAZHJzL2Rvd25yZXYueG1sTI/BTsMwDIbvSLxDZCQuE0vZ&#10;yjZK0wkBvXFhgLh6jWkrGqdrsq3w9BhxgONvf/r9OV+PrlMHGkLr2cDlNAFFXHnbcm3g5bm8WIEK&#10;Edli55kMfFKAdXF6kmNm/ZGf6LCJtZISDhkaaGLsM61D1ZDDMPU9seze/eAwShxqbQc8Srnr9CxJ&#10;Ftphy3KhwZ7uGqo+NntnIJSvtCu/JtUkeZvXnma7+8cHNOb8bLy9ARVpjH8w/OiLOhTitPV7tkF1&#10;ktPlUlAD6eIKlADpan4Navs70EWu/39QfAMAAP//AwBQSwECLQAUAAYACAAAACEAtoM4kv4AAADh&#10;AQAAEwAAAAAAAAAAAAAAAAAAAAAAW0NvbnRlbnRfVHlwZXNdLnhtbFBLAQItABQABgAIAAAAIQA4&#10;/SH/1gAAAJQBAAALAAAAAAAAAAAAAAAAAC8BAABfcmVscy8ucmVsc1BLAQItABQABgAIAAAAIQCv&#10;2QNYogEAADIDAAAOAAAAAAAAAAAAAAAAAC4CAABkcnMvZTJvRG9jLnhtbFBLAQItABQABgAIAAAA&#10;IQBBvvp+3QAAAAkBAAAPAAAAAAAAAAAAAAAAAPwDAABkcnMvZG93bnJldi54bWxQSwUGAAAAAAQA&#10;BADzAAAABgUAAAAA&#10;">
                      <o:lock v:ext="edit" shapetype="f"/>
                      <w10:wrap anchorx="margin"/>
                    </v:line>
                  </w:pict>
                </mc:Fallback>
              </mc:AlternateContent>
            </w:r>
            <w:r w:rsidR="008D655B" w:rsidRPr="00BC4AFF">
              <w:rPr>
                <w:rFonts w:cs="Times New Roman"/>
                <w:b/>
                <w:bCs/>
                <w:szCs w:val="28"/>
                <w:lang w:val="en"/>
              </w:rPr>
              <w:t>Độc lập - Tự do - Hạnh phúc</w:t>
            </w:r>
          </w:p>
        </w:tc>
      </w:tr>
      <w:tr w:rsidR="008D655B" w:rsidRPr="00BC4AFF" w14:paraId="00B9C55F" w14:textId="77777777" w:rsidTr="002E54C0">
        <w:trPr>
          <w:trHeight w:val="526"/>
          <w:jc w:val="center"/>
        </w:trPr>
        <w:tc>
          <w:tcPr>
            <w:tcW w:w="3277" w:type="dxa"/>
            <w:shd w:val="clear" w:color="000000" w:fill="FFFFFF"/>
          </w:tcPr>
          <w:p w14:paraId="6BB9F8FA" w14:textId="77777777" w:rsidR="008D655B" w:rsidRDefault="008D655B" w:rsidP="00841C4D">
            <w:pPr>
              <w:widowControl w:val="0"/>
              <w:autoSpaceDE w:val="0"/>
              <w:autoSpaceDN w:val="0"/>
              <w:adjustRightInd w:val="0"/>
              <w:spacing w:after="120"/>
              <w:ind w:firstLine="0"/>
              <w:jc w:val="center"/>
              <w:rPr>
                <w:rFonts w:cs="Times New Roman"/>
                <w:szCs w:val="28"/>
                <w:lang w:val="en"/>
              </w:rPr>
            </w:pPr>
            <w:r w:rsidRPr="00BC4AFF">
              <w:rPr>
                <w:rFonts w:cs="Times New Roman"/>
                <w:szCs w:val="28"/>
                <w:lang w:val="en"/>
              </w:rPr>
              <w:t>Số:        /TTr-BXD</w:t>
            </w:r>
          </w:p>
          <w:p w14:paraId="5737F6ED" w14:textId="08EA04FF" w:rsidR="00C950D7" w:rsidRPr="00C950D7" w:rsidRDefault="00C950D7" w:rsidP="00841C4D">
            <w:pPr>
              <w:widowControl w:val="0"/>
              <w:autoSpaceDE w:val="0"/>
              <w:autoSpaceDN w:val="0"/>
              <w:adjustRightInd w:val="0"/>
              <w:spacing w:after="120"/>
              <w:ind w:firstLine="0"/>
              <w:jc w:val="center"/>
              <w:rPr>
                <w:rFonts w:cs="Times New Roman"/>
                <w:i/>
                <w:iCs/>
                <w:szCs w:val="28"/>
                <w:lang w:val="en"/>
              </w:rPr>
            </w:pPr>
            <w:r w:rsidRPr="00C950D7">
              <w:rPr>
                <w:rFonts w:cs="Times New Roman"/>
                <w:i/>
                <w:iCs/>
                <w:szCs w:val="28"/>
                <w:lang w:val="en"/>
              </w:rPr>
              <w:t xml:space="preserve">(Dự thảo) </w:t>
            </w:r>
          </w:p>
        </w:tc>
        <w:tc>
          <w:tcPr>
            <w:tcW w:w="6482" w:type="dxa"/>
            <w:shd w:val="clear" w:color="000000" w:fill="FFFFFF"/>
          </w:tcPr>
          <w:p w14:paraId="1908C6A7" w14:textId="6C876E80" w:rsidR="008D655B" w:rsidRPr="00BC4AFF" w:rsidRDefault="008D655B" w:rsidP="00841C4D">
            <w:pPr>
              <w:widowControl w:val="0"/>
              <w:autoSpaceDE w:val="0"/>
              <w:autoSpaceDN w:val="0"/>
              <w:adjustRightInd w:val="0"/>
              <w:spacing w:after="120"/>
              <w:ind w:firstLine="0"/>
              <w:jc w:val="center"/>
              <w:rPr>
                <w:rFonts w:cs="Times New Roman"/>
                <w:b/>
                <w:bCs/>
                <w:szCs w:val="28"/>
                <w:lang w:val="en"/>
              </w:rPr>
            </w:pPr>
            <w:r w:rsidRPr="00BC4AFF">
              <w:rPr>
                <w:rFonts w:cs="Times New Roman"/>
                <w:i/>
                <w:iCs/>
                <w:szCs w:val="28"/>
                <w:lang w:val="en"/>
              </w:rPr>
              <w:t xml:space="preserve">Hà Nội, ngày </w:t>
            </w:r>
            <w:r>
              <w:rPr>
                <w:rFonts w:cs="Times New Roman"/>
                <w:i/>
                <w:iCs/>
                <w:szCs w:val="28"/>
                <w:lang w:val="en"/>
              </w:rPr>
              <w:t xml:space="preserve"> </w:t>
            </w:r>
            <w:r w:rsidRPr="00BC4AFF">
              <w:rPr>
                <w:rFonts w:cs="Times New Roman"/>
                <w:i/>
                <w:iCs/>
                <w:szCs w:val="28"/>
                <w:lang w:val="en"/>
              </w:rPr>
              <w:t xml:space="preserve">    tháng </w:t>
            </w:r>
            <w:r w:rsidR="007B68DD">
              <w:rPr>
                <w:rFonts w:cs="Times New Roman"/>
                <w:i/>
                <w:iCs/>
                <w:szCs w:val="28"/>
                <w:lang w:val="en"/>
              </w:rPr>
              <w:t xml:space="preserve">    </w:t>
            </w:r>
            <w:r w:rsidR="00861154">
              <w:rPr>
                <w:rFonts w:cs="Times New Roman"/>
                <w:i/>
                <w:iCs/>
                <w:szCs w:val="28"/>
                <w:lang w:val="en"/>
              </w:rPr>
              <w:t xml:space="preserve"> </w:t>
            </w:r>
            <w:r w:rsidRPr="00BC4AFF">
              <w:rPr>
                <w:rFonts w:cs="Times New Roman"/>
                <w:i/>
                <w:iCs/>
                <w:szCs w:val="28"/>
                <w:lang w:val="en"/>
              </w:rPr>
              <w:t>năm</w:t>
            </w:r>
            <w:r>
              <w:rPr>
                <w:rFonts w:cs="Times New Roman"/>
                <w:i/>
                <w:iCs/>
                <w:szCs w:val="28"/>
                <w:lang w:val="en"/>
              </w:rPr>
              <w:t xml:space="preserve"> 2025</w:t>
            </w:r>
          </w:p>
        </w:tc>
      </w:tr>
    </w:tbl>
    <w:p w14:paraId="249D3449" w14:textId="77777777" w:rsidR="008D655B" w:rsidRPr="00BC4AFF" w:rsidRDefault="008D655B" w:rsidP="00C950D7">
      <w:pPr>
        <w:widowControl w:val="0"/>
        <w:autoSpaceDE w:val="0"/>
        <w:autoSpaceDN w:val="0"/>
        <w:adjustRightInd w:val="0"/>
        <w:spacing w:after="0"/>
        <w:ind w:firstLine="0"/>
        <w:jc w:val="center"/>
        <w:rPr>
          <w:rFonts w:cs="Times New Roman"/>
          <w:b/>
          <w:bCs/>
          <w:szCs w:val="28"/>
          <w:lang w:val="en"/>
        </w:rPr>
      </w:pPr>
      <w:r w:rsidRPr="00BC4AFF">
        <w:rPr>
          <w:rFonts w:cs="Times New Roman"/>
          <w:b/>
          <w:bCs/>
          <w:szCs w:val="28"/>
          <w:lang w:val="en"/>
        </w:rPr>
        <w:t>TỜ TRÌNH</w:t>
      </w:r>
    </w:p>
    <w:p w14:paraId="7A775ABF" w14:textId="77777777" w:rsidR="002B2CB6" w:rsidRDefault="00A8352F" w:rsidP="00841C4D">
      <w:pPr>
        <w:widowControl w:val="0"/>
        <w:autoSpaceDE w:val="0"/>
        <w:autoSpaceDN w:val="0"/>
        <w:adjustRightInd w:val="0"/>
        <w:spacing w:after="0"/>
        <w:ind w:firstLine="0"/>
        <w:jc w:val="center"/>
        <w:rPr>
          <w:rFonts w:cs="Times New Roman"/>
          <w:b/>
          <w:bCs/>
          <w:szCs w:val="28"/>
          <w:lang w:val="en"/>
        </w:rPr>
      </w:pPr>
      <w:r>
        <w:rPr>
          <w:rFonts w:cs="Times New Roman"/>
          <w:b/>
          <w:bCs/>
          <w:szCs w:val="28"/>
          <w:lang w:val="en"/>
        </w:rPr>
        <w:t xml:space="preserve">Về việc </w:t>
      </w:r>
      <w:r w:rsidR="00367C16">
        <w:rPr>
          <w:rFonts w:cs="Times New Roman"/>
          <w:b/>
          <w:bCs/>
          <w:szCs w:val="28"/>
          <w:lang w:val="en"/>
        </w:rPr>
        <w:t xml:space="preserve">ban hành </w:t>
      </w:r>
      <w:r>
        <w:rPr>
          <w:rFonts w:cs="Times New Roman"/>
          <w:b/>
          <w:bCs/>
          <w:szCs w:val="28"/>
          <w:lang w:val="en"/>
        </w:rPr>
        <w:t xml:space="preserve">Nghị quyết của Ủy ban Thường vụ Quốc hội về </w:t>
      </w:r>
    </w:p>
    <w:p w14:paraId="3DEBA704" w14:textId="740838C9" w:rsidR="008D655B" w:rsidRDefault="00A8352F" w:rsidP="002B2CB6">
      <w:pPr>
        <w:widowControl w:val="0"/>
        <w:autoSpaceDE w:val="0"/>
        <w:autoSpaceDN w:val="0"/>
        <w:adjustRightInd w:val="0"/>
        <w:spacing w:before="0" w:after="0"/>
        <w:ind w:firstLine="0"/>
        <w:jc w:val="center"/>
        <w:rPr>
          <w:rFonts w:cs="Times New Roman"/>
          <w:b/>
          <w:bCs/>
          <w:szCs w:val="28"/>
          <w:lang w:val="en-US"/>
        </w:rPr>
      </w:pPr>
      <w:r>
        <w:rPr>
          <w:rFonts w:cs="Times New Roman"/>
          <w:b/>
          <w:bCs/>
          <w:szCs w:val="28"/>
          <w:lang w:val="en"/>
        </w:rPr>
        <w:t>phân loại đô thị</w:t>
      </w:r>
    </w:p>
    <w:p w14:paraId="14731DC5" w14:textId="77777777" w:rsidR="008D655B" w:rsidRPr="00BC4AFF" w:rsidRDefault="008D655B" w:rsidP="00841C4D">
      <w:pPr>
        <w:widowControl w:val="0"/>
        <w:autoSpaceDE w:val="0"/>
        <w:autoSpaceDN w:val="0"/>
        <w:adjustRightInd w:val="0"/>
        <w:spacing w:after="0"/>
        <w:ind w:firstLine="0"/>
        <w:jc w:val="center"/>
        <w:rPr>
          <w:rFonts w:cs="Times New Roman"/>
          <w:b/>
          <w:bCs/>
          <w:szCs w:val="28"/>
          <w:lang w:val="en"/>
        </w:rPr>
      </w:pPr>
      <w:r w:rsidRPr="00BC4AFF">
        <w:rPr>
          <w:rFonts w:cs="Times New Roman"/>
          <w:noProof/>
          <w:szCs w:val="28"/>
          <w:lang w:eastAsia="vi-VN"/>
        </w:rPr>
        <mc:AlternateContent>
          <mc:Choice Requires="wps">
            <w:drawing>
              <wp:anchor distT="4294967288" distB="4294967288" distL="114300" distR="114300" simplePos="0" relativeHeight="251659264" behindDoc="0" locked="0" layoutInCell="1" allowOverlap="1" wp14:anchorId="0B1D89EB" wp14:editId="0740A044">
                <wp:simplePos x="0" y="0"/>
                <wp:positionH relativeFrom="margin">
                  <wp:posOffset>2401570</wp:posOffset>
                </wp:positionH>
                <wp:positionV relativeFrom="paragraph">
                  <wp:posOffset>64135</wp:posOffset>
                </wp:positionV>
                <wp:extent cx="843280" cy="0"/>
                <wp:effectExtent l="0" t="0" r="0" b="0"/>
                <wp:wrapNone/>
                <wp:docPr id="780633744"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432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2E2BCF" id=" 3" o:spid="_x0000_s1026" style="position:absolute;z-index:251659264;visibility:visible;mso-wrap-style:square;mso-width-percent:0;mso-height-percent:0;mso-wrap-distance-left:9pt;mso-wrap-distance-top:-22e-5mm;mso-wrap-distance-right:9pt;mso-wrap-distance-bottom:-22e-5mm;mso-position-horizontal:absolute;mso-position-horizontal-relative:margin;mso-position-vertical:absolute;mso-position-vertical-relative:text;mso-width-percent:0;mso-height-percent:0;mso-width-relative:page;mso-height-relative:page" from="189.1pt,5.05pt" to="255.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kSoQEAADEDAAAOAAAAZHJzL2Uyb0RvYy54bWysUslu2zAQvRfoPxC813LcpnAFyzkkTS9p&#10;ayDpB4y5WEQoDjFDW/Lfl2Rsd7sV0WHA2Z7mvZnVzTR4cTDEDkMnr2ZzKUxQqF3YdfLH0/27pRSc&#10;IGjwGEwnj4blzfrtm9UYW7PAHr02JDJI4HaMnexTim3TsOrNADzDaEJOWqQBUnZp12iCMaMPvlnM&#10;5x+bEUlHQmWYc/TuJSnXFd9ao9J3a9kk4TuZZ0vVUrXbYpv1CtodQeydOo0B/zHFAC7kn16g7iCB&#10;2JP7B2pwipDRppnCoUFrnTKVQ2ZzNf+LzWMP0VQuWRyOF5n49WDVt8Nt2FAZXU3hMT6geuYsSjNG&#10;bi/J4nDckNiOX1HnNcI+YeU7WRpKc2Yipirr8SKrmZJQObj88H6xzOKrc6qB9twXidMXg4Moj056&#10;FwphaOHwwKnMAe25pIQD3jvv69J8EGMnP10vrmsDo3e6JEsZ025760kcoKy9fmXTGeyPMsJ90BWs&#10;N6A/n94JnH9553ofTloU+uWquN2iPm6owBUv76UCn26oLP53v1b9uvT1TwAAAP//AwBQSwMEFAAG&#10;AAgAAAAhAIagIIrdAAAACQEAAA8AAABkcnMvZG93bnJldi54bWxMj8FOwzAQRO9I/IO1SFwq6iQV&#10;tApxKgTkxoVCxXUbL0lEvE5jtw18PYs4wHFnnmZnivXkenWkMXSeDaTzBBRx7W3HjYHXl+pqBSpE&#10;ZIu9ZzLwSQHW5flZgbn1J36m4yY2SkI45GigjXHItQ51Sw7D3A/E4r370WGUc2y0HfEk4a7XWZLc&#10;aIcdy4cWB7pvqf7YHJyBUG1pX33N6lnytmg8ZfuHp0c05vJiursFFWmKfzD81JfqUEqnnT+wDao3&#10;sFiuMkHFSFJQAlynqYzb/Qq6LPT/BeU3AAAA//8DAFBLAQItABQABgAIAAAAIQC2gziS/gAAAOEB&#10;AAATAAAAAAAAAAAAAAAAAAAAAABbQ29udGVudF9UeXBlc10ueG1sUEsBAi0AFAAGAAgAAAAhADj9&#10;If/WAAAAlAEAAAsAAAAAAAAAAAAAAAAALwEAAF9yZWxzLy5yZWxzUEsBAi0AFAAGAAgAAAAhABMC&#10;KRKhAQAAMQMAAA4AAAAAAAAAAAAAAAAALgIAAGRycy9lMm9Eb2MueG1sUEsBAi0AFAAGAAgAAAAh&#10;AIagIIrdAAAACQEAAA8AAAAAAAAAAAAAAAAA+wMAAGRycy9kb3ducmV2LnhtbFBLBQYAAAAABAAE&#10;APMAAAAFBQAAAAA=&#10;">
                <o:lock v:ext="edit" shapetype="f"/>
                <w10:wrap anchorx="margin"/>
              </v:line>
            </w:pict>
          </mc:Fallback>
        </mc:AlternateContent>
      </w:r>
    </w:p>
    <w:p w14:paraId="1F49D5D3" w14:textId="77777777" w:rsidR="008D655B" w:rsidRPr="00BC4AFF" w:rsidRDefault="008D655B" w:rsidP="00570F5E">
      <w:pPr>
        <w:widowControl w:val="0"/>
        <w:autoSpaceDE w:val="0"/>
        <w:autoSpaceDN w:val="0"/>
        <w:adjustRightInd w:val="0"/>
        <w:spacing w:after="360"/>
        <w:ind w:firstLine="0"/>
        <w:jc w:val="center"/>
        <w:rPr>
          <w:rFonts w:cs="Times New Roman"/>
          <w:szCs w:val="28"/>
          <w:lang w:val="en"/>
        </w:rPr>
      </w:pPr>
      <w:r w:rsidRPr="00BC4AFF">
        <w:rPr>
          <w:rFonts w:cs="Times New Roman"/>
          <w:szCs w:val="28"/>
          <w:lang w:val="en"/>
        </w:rPr>
        <w:t>Kính gửi: Chính phủ</w:t>
      </w:r>
    </w:p>
    <w:p w14:paraId="10D239A6" w14:textId="1ADFEAF4" w:rsidR="008D655B" w:rsidRPr="007E3E49" w:rsidRDefault="00A8352F" w:rsidP="007E3E49">
      <w:pPr>
        <w:widowControl w:val="0"/>
        <w:spacing w:before="0" w:after="120"/>
        <w:rPr>
          <w:rFonts w:cs="Times New Roman"/>
          <w:szCs w:val="28"/>
          <w:shd w:val="clear" w:color="auto" w:fill="FFFFFF"/>
          <w:lang w:val="en-US"/>
        </w:rPr>
      </w:pPr>
      <w:r w:rsidRPr="007E3E49">
        <w:rPr>
          <w:rFonts w:cs="Times New Roman"/>
          <w:iCs/>
          <w:szCs w:val="28"/>
          <w:lang w:val="en-US"/>
        </w:rPr>
        <w:t xml:space="preserve">Thực hiện </w:t>
      </w:r>
      <w:r w:rsidR="00DE1B62" w:rsidRPr="007E3E49">
        <w:rPr>
          <w:rFonts w:cs="Times New Roman"/>
          <w:iCs/>
          <w:szCs w:val="28"/>
          <w:lang w:val="en-US"/>
        </w:rPr>
        <w:t>chủ trương</w:t>
      </w:r>
      <w:r w:rsidR="00367C16" w:rsidRPr="007E3E49">
        <w:rPr>
          <w:rFonts w:cs="Times New Roman"/>
          <w:iCs/>
          <w:szCs w:val="28"/>
          <w:lang w:val="en-US"/>
        </w:rPr>
        <w:t>, định hướng</w:t>
      </w:r>
      <w:r w:rsidR="00DE1B62" w:rsidRPr="007E3E49">
        <w:rPr>
          <w:rFonts w:cs="Times New Roman"/>
          <w:iCs/>
          <w:szCs w:val="28"/>
          <w:lang w:val="en-US"/>
        </w:rPr>
        <w:t xml:space="preserve"> của Đảng, </w:t>
      </w:r>
      <w:r w:rsidR="00367C16" w:rsidRPr="007E3E49">
        <w:rPr>
          <w:rFonts w:cs="Times New Roman"/>
          <w:iCs/>
          <w:szCs w:val="28"/>
          <w:lang w:val="en-US"/>
        </w:rPr>
        <w:t>chỉ đạo của Chính phủ</w:t>
      </w:r>
      <w:r w:rsidR="00DE1B62" w:rsidRPr="007E3E49">
        <w:rPr>
          <w:rFonts w:cs="Times New Roman"/>
          <w:iCs/>
          <w:szCs w:val="28"/>
          <w:lang w:val="en-US"/>
        </w:rPr>
        <w:t xml:space="preserve"> về </w:t>
      </w:r>
      <w:r w:rsidR="0018678B" w:rsidRPr="007E3E49">
        <w:rPr>
          <w:rFonts w:cs="Times New Roman"/>
          <w:iCs/>
          <w:szCs w:val="28"/>
          <w:lang w:val="en-US"/>
        </w:rPr>
        <w:t>triển khai các nhiệm vụ bảo đảm tổ chức bộ máy của đơn vị hành chính 02 cấp hoạt động thông suất, hiệu quả</w:t>
      </w:r>
      <w:r w:rsidR="008D655B" w:rsidRPr="007E3E49">
        <w:rPr>
          <w:rFonts w:cs="Times New Roman"/>
          <w:szCs w:val="28"/>
          <w:shd w:val="clear" w:color="auto" w:fill="FFFFFF"/>
          <w:lang w:val="en-US"/>
        </w:rPr>
        <w:t xml:space="preserve">, </w:t>
      </w:r>
      <w:r w:rsidR="00DE1B62" w:rsidRPr="007E3E49">
        <w:rPr>
          <w:rFonts w:cs="Times New Roman"/>
          <w:szCs w:val="28"/>
          <w:shd w:val="clear" w:color="auto" w:fill="FFFFFF"/>
          <w:lang w:val="en-US"/>
        </w:rPr>
        <w:t xml:space="preserve">căn cứ </w:t>
      </w:r>
      <w:r w:rsidR="00DE1B62" w:rsidRPr="007E3E49">
        <w:rPr>
          <w:rFonts w:cs="Times New Roman"/>
          <w:szCs w:val="28"/>
        </w:rPr>
        <w:t>Luật Ban hành văn bản quy phạm pháp luật số 64/2025/QH15</w:t>
      </w:r>
      <w:r w:rsidR="0018678B" w:rsidRPr="007E3E49">
        <w:rPr>
          <w:rFonts w:cs="Times New Roman"/>
          <w:szCs w:val="28"/>
          <w:lang w:val="en-US"/>
        </w:rPr>
        <w:t>.</w:t>
      </w:r>
      <w:r w:rsidR="00367C16" w:rsidRPr="007E3E49">
        <w:rPr>
          <w:rFonts w:cs="Times New Roman"/>
          <w:szCs w:val="28"/>
          <w:lang w:val="en-US"/>
        </w:rPr>
        <w:t xml:space="preserve"> </w:t>
      </w:r>
      <w:r w:rsidR="0018678B" w:rsidRPr="007E3E49">
        <w:rPr>
          <w:rFonts w:cs="Times New Roman"/>
          <w:szCs w:val="28"/>
          <w:lang w:val="en-US"/>
        </w:rPr>
        <w:t>T</w:t>
      </w:r>
      <w:r w:rsidR="00367C16" w:rsidRPr="007E3E49">
        <w:rPr>
          <w:rFonts w:cs="Times New Roman"/>
          <w:szCs w:val="28"/>
          <w:lang w:val="en-US"/>
        </w:rPr>
        <w:t>heo đó</w:t>
      </w:r>
      <w:r w:rsidR="0018678B" w:rsidRPr="007E3E49">
        <w:rPr>
          <w:rFonts w:cs="Times New Roman"/>
          <w:szCs w:val="28"/>
          <w:lang w:val="en-US"/>
        </w:rPr>
        <w:t>,</w:t>
      </w:r>
      <w:r w:rsidR="00367C16" w:rsidRPr="007E3E49">
        <w:rPr>
          <w:rFonts w:cs="Times New Roman"/>
          <w:szCs w:val="28"/>
          <w:lang w:val="en-US"/>
        </w:rPr>
        <w:t xml:space="preserve"> Bộ Xây dựng</w:t>
      </w:r>
      <w:r w:rsidR="0018678B" w:rsidRPr="007E3E49">
        <w:rPr>
          <w:rFonts w:cs="Times New Roman"/>
          <w:szCs w:val="28"/>
          <w:lang w:val="en-US"/>
        </w:rPr>
        <w:t xml:space="preserve"> đã</w:t>
      </w:r>
      <w:r w:rsidR="00367C16" w:rsidRPr="007E3E49">
        <w:rPr>
          <w:rFonts w:cs="Times New Roman"/>
          <w:szCs w:val="28"/>
          <w:lang w:val="en-US"/>
        </w:rPr>
        <w:t xml:space="preserve"> khẩn trương nghiên cứu, </w:t>
      </w:r>
      <w:r w:rsidR="0018678B" w:rsidRPr="007E3E49">
        <w:rPr>
          <w:rFonts w:cs="Times New Roman"/>
          <w:szCs w:val="28"/>
          <w:lang w:val="en-US"/>
        </w:rPr>
        <w:t>xây dựng</w:t>
      </w:r>
      <w:r w:rsidR="00367C16" w:rsidRPr="007E3E49">
        <w:rPr>
          <w:rFonts w:cs="Times New Roman"/>
          <w:szCs w:val="28"/>
          <w:lang w:val="en-US"/>
        </w:rPr>
        <w:t xml:space="preserve"> </w:t>
      </w:r>
      <w:r w:rsidR="0018678B" w:rsidRPr="007E3E49">
        <w:rPr>
          <w:rFonts w:cs="Times New Roman"/>
          <w:szCs w:val="28"/>
          <w:lang w:val="en-US"/>
        </w:rPr>
        <w:t>quy định về phân loại đô thị</w:t>
      </w:r>
      <w:r w:rsidR="00F0711C" w:rsidRPr="007E3E49">
        <w:rPr>
          <w:rFonts w:cs="Times New Roman"/>
          <w:szCs w:val="28"/>
          <w:lang w:val="en-US"/>
        </w:rPr>
        <w:t xml:space="preserve"> (thay thế Nghị quyết số 1210/2016/UBTVQH13 ngày 25/5/2026 và Nghị quyết số 26/2022/UBTQVH15 ngày 21/9/2022)</w:t>
      </w:r>
      <w:r w:rsidR="00367C16" w:rsidRPr="007E3E49">
        <w:rPr>
          <w:rFonts w:cs="Times New Roman"/>
          <w:szCs w:val="28"/>
          <w:lang w:val="en-US"/>
        </w:rPr>
        <w:t xml:space="preserve"> bảo đảm thống nhất với các nội dung </w:t>
      </w:r>
      <w:r w:rsidR="00EA6787" w:rsidRPr="007E3E49">
        <w:rPr>
          <w:rFonts w:cs="Times New Roman"/>
          <w:szCs w:val="28"/>
          <w:lang w:val="en-US"/>
        </w:rPr>
        <w:t xml:space="preserve">đã và </w:t>
      </w:r>
      <w:r w:rsidR="00367C16" w:rsidRPr="007E3E49">
        <w:rPr>
          <w:rFonts w:cs="Times New Roman"/>
          <w:szCs w:val="28"/>
          <w:lang w:val="en-US"/>
        </w:rPr>
        <w:t xml:space="preserve">đang được sửa đổi trong các văn bản quy phạm pháp luật </w:t>
      </w:r>
      <w:r w:rsidR="0018678B" w:rsidRPr="007E3E49">
        <w:rPr>
          <w:rFonts w:cs="Times New Roman"/>
          <w:szCs w:val="28"/>
          <w:lang w:val="en-US"/>
        </w:rPr>
        <w:t>và phù hợp với yêu cầu phát triển thời kỳ mới</w:t>
      </w:r>
      <w:r w:rsidR="00367C16" w:rsidRPr="007E3E49">
        <w:rPr>
          <w:rFonts w:cs="Times New Roman"/>
          <w:szCs w:val="28"/>
          <w:lang w:val="en-US"/>
        </w:rPr>
        <w:t xml:space="preserve">. Trên cơ sở kết quả nghiên cứu, </w:t>
      </w:r>
      <w:r w:rsidR="008D655B" w:rsidRPr="007E3E49">
        <w:rPr>
          <w:rFonts w:cs="Times New Roman"/>
          <w:szCs w:val="28"/>
          <w:shd w:val="clear" w:color="auto" w:fill="FFFFFF"/>
          <w:lang w:val="en-US"/>
        </w:rPr>
        <w:t xml:space="preserve">Bộ Xây dựng kính trình Chính phủ nội dung </w:t>
      </w:r>
      <w:r w:rsidR="00367C16" w:rsidRPr="007E3E49">
        <w:rPr>
          <w:rFonts w:cs="Times New Roman"/>
          <w:szCs w:val="28"/>
          <w:shd w:val="clear" w:color="auto" w:fill="FFFFFF"/>
          <w:lang w:val="en-US"/>
        </w:rPr>
        <w:t xml:space="preserve">dự thảo </w:t>
      </w:r>
      <w:r w:rsidR="00367C16" w:rsidRPr="007E3E49">
        <w:rPr>
          <w:rFonts w:cs="Times New Roman"/>
          <w:szCs w:val="28"/>
          <w:shd w:val="clear" w:color="auto" w:fill="FFFFFF"/>
          <w:lang w:val="en"/>
        </w:rPr>
        <w:t>Nghị quyết của Ủy ban Thường vụ Quốc hội về phân loại đô thị</w:t>
      </w:r>
      <w:r w:rsidR="00367C16" w:rsidRPr="007E3E49">
        <w:rPr>
          <w:rFonts w:cs="Times New Roman"/>
          <w:szCs w:val="28"/>
          <w:shd w:val="clear" w:color="auto" w:fill="FFFFFF"/>
          <w:lang w:val="en-US"/>
        </w:rPr>
        <w:t xml:space="preserve"> </w:t>
      </w:r>
      <w:r w:rsidR="008D655B" w:rsidRPr="007E3E49">
        <w:rPr>
          <w:rFonts w:cs="Times New Roman"/>
          <w:szCs w:val="28"/>
          <w:shd w:val="clear" w:color="auto" w:fill="FFFFFF"/>
          <w:lang w:val="en-US"/>
        </w:rPr>
        <w:t>như sau:</w:t>
      </w:r>
    </w:p>
    <w:p w14:paraId="6BFA536B" w14:textId="77777777" w:rsidR="008D655B" w:rsidRPr="007E3E49" w:rsidRDefault="008D655B" w:rsidP="007E3E49">
      <w:pPr>
        <w:widowControl w:val="0"/>
        <w:spacing w:before="0" w:after="120"/>
        <w:rPr>
          <w:rFonts w:cs="Times New Roman"/>
          <w:b/>
          <w:bCs/>
          <w:szCs w:val="28"/>
          <w:shd w:val="clear" w:color="auto" w:fill="FFFFFF"/>
          <w:lang w:val="en-US"/>
        </w:rPr>
      </w:pPr>
      <w:r w:rsidRPr="007E3E49">
        <w:rPr>
          <w:rFonts w:cs="Times New Roman"/>
          <w:b/>
          <w:bCs/>
          <w:szCs w:val="28"/>
          <w:shd w:val="clear" w:color="auto" w:fill="FFFFFF"/>
          <w:lang w:val="en-US"/>
        </w:rPr>
        <w:t>I. SỰ CẦN THIẾT BAN HÀNH VĂN BẢN</w:t>
      </w:r>
    </w:p>
    <w:p w14:paraId="7D5F1FF6" w14:textId="0C5303CA" w:rsidR="008D655B" w:rsidRPr="007E3E49" w:rsidRDefault="008D655B" w:rsidP="007E3E49">
      <w:pPr>
        <w:widowControl w:val="0"/>
        <w:spacing w:before="0" w:after="120"/>
        <w:rPr>
          <w:rFonts w:cs="Times New Roman"/>
          <w:b/>
          <w:bCs/>
          <w:szCs w:val="28"/>
          <w:shd w:val="clear" w:color="auto" w:fill="FFFFFF"/>
          <w:lang w:val="en-US"/>
        </w:rPr>
      </w:pPr>
      <w:r w:rsidRPr="007E3E49">
        <w:rPr>
          <w:rFonts w:cs="Times New Roman"/>
          <w:b/>
          <w:bCs/>
          <w:szCs w:val="28"/>
          <w:shd w:val="clear" w:color="auto" w:fill="FFFFFF"/>
          <w:lang w:val="en-US"/>
        </w:rPr>
        <w:t>1. Cơ sở chính trị</w:t>
      </w:r>
      <w:r w:rsidR="005E5A9E" w:rsidRPr="007E3E49">
        <w:rPr>
          <w:rFonts w:cs="Times New Roman"/>
          <w:b/>
          <w:bCs/>
          <w:szCs w:val="28"/>
          <w:shd w:val="clear" w:color="auto" w:fill="FFFFFF"/>
          <w:lang w:val="en-US"/>
        </w:rPr>
        <w:t>, pháp lý</w:t>
      </w:r>
    </w:p>
    <w:p w14:paraId="4B5EB007" w14:textId="77777777" w:rsidR="005E5A9E" w:rsidRPr="007E3E49" w:rsidRDefault="005E5A9E" w:rsidP="007E3E49">
      <w:pPr>
        <w:widowControl w:val="0"/>
        <w:spacing w:before="0" w:after="120"/>
        <w:rPr>
          <w:rFonts w:cs="Times New Roman"/>
          <w:b/>
          <w:i/>
          <w:szCs w:val="28"/>
          <w:lang w:val="af-ZA"/>
        </w:rPr>
      </w:pPr>
      <w:r w:rsidRPr="007E3E49">
        <w:rPr>
          <w:rFonts w:cs="Times New Roman"/>
          <w:b/>
          <w:i/>
          <w:szCs w:val="28"/>
          <w:lang w:val="af-ZA"/>
        </w:rPr>
        <w:t>1.1. Cơ sở chính trị</w:t>
      </w:r>
    </w:p>
    <w:p w14:paraId="55AA10C3" w14:textId="5234E1EC" w:rsidR="00F024D9" w:rsidRPr="007E3E49" w:rsidRDefault="00F024D9" w:rsidP="007E3E49">
      <w:pPr>
        <w:widowControl w:val="0"/>
        <w:spacing w:before="0" w:after="120"/>
        <w:rPr>
          <w:rFonts w:cs="Times New Roman"/>
          <w:szCs w:val="28"/>
          <w:lang w:val="en-US"/>
        </w:rPr>
      </w:pPr>
      <w:r w:rsidRPr="007E3E49">
        <w:rPr>
          <w:rFonts w:cs="Times New Roman"/>
          <w:szCs w:val="28"/>
          <w:lang w:val="en-US"/>
        </w:rPr>
        <w:t xml:space="preserve">(1) </w:t>
      </w:r>
      <w:r w:rsidR="00DC11BB" w:rsidRPr="007E3E49">
        <w:rPr>
          <w:rFonts w:cs="Times New Roman"/>
          <w:szCs w:val="28"/>
          <w:lang w:val="en-US"/>
        </w:rPr>
        <w:t>Nghị quyết số 60-NQ/TW ngày 12/4/2025 của Ban Chấp hành Trung ương Đảng khóa XII,</w:t>
      </w:r>
      <w:r w:rsidR="00335BC2" w:rsidRPr="007E3E49">
        <w:rPr>
          <w:rFonts w:cs="Times New Roman"/>
          <w:szCs w:val="28"/>
          <w:lang w:val="en-US"/>
        </w:rPr>
        <w:t xml:space="preserve"> </w:t>
      </w:r>
      <w:r w:rsidR="004C2C6C" w:rsidRPr="007E3E49">
        <w:rPr>
          <w:rFonts w:cs="Times New Roman"/>
          <w:szCs w:val="28"/>
          <w:lang w:val="en-US"/>
        </w:rPr>
        <w:t>đồng ý chủ trương tổ chức chính quyền địa phương 02 cấp: Cấp tỉnh (tỉnh, thành phố trực thuộc Trung ương), cấp xã (xã, phường, đặc khu trực thuộc tỉnh, thành phố); kết thúc hoạt động của đơn vị hành chính cấp huyện từ 01/7/2025.</w:t>
      </w:r>
    </w:p>
    <w:p w14:paraId="3B10B7DD" w14:textId="121BA979" w:rsidR="002912C2" w:rsidRPr="007E3E49" w:rsidRDefault="002912C2" w:rsidP="007E3E49">
      <w:pPr>
        <w:widowControl w:val="0"/>
        <w:spacing w:before="0" w:after="120"/>
        <w:rPr>
          <w:rFonts w:cs="Times New Roman"/>
          <w:szCs w:val="28"/>
          <w:lang w:val="en-US"/>
        </w:rPr>
      </w:pPr>
      <w:r w:rsidRPr="007E3E49">
        <w:rPr>
          <w:rFonts w:cs="Times New Roman"/>
          <w:szCs w:val="28"/>
          <w:lang w:val="en-US"/>
        </w:rPr>
        <w:t>(2) Nghị quyết số 06-NQ/TW ngày 24/01/2022 của Bộ Chính trị về quy hoạch, xây dựng, quản lý và phát triển bền vững đô thị Việt Nam đến năm 2030, tầm nhìn đến năm 2045, đã nêu rõ:… “Tỷ lệ đô thị hóa đến năm 2025 đạt tối thiểu 45%, đến năm 2030 đạt trên 50%”; “Nghiên cứu, sắp xếp, sáp nhập, thành lập mới đơn vị hành chính đô thị bảo đảm tính tổng thể, đồng bộ, phù hợp với quy hoạch và yêu cầu phát triển”.</w:t>
      </w:r>
    </w:p>
    <w:p w14:paraId="33BDFF46" w14:textId="7E5241FE" w:rsidR="000E1B50" w:rsidRPr="007E3E49" w:rsidRDefault="000E1B50" w:rsidP="007E3E49">
      <w:pPr>
        <w:widowControl w:val="0"/>
        <w:spacing w:before="0" w:after="120"/>
        <w:rPr>
          <w:rFonts w:eastAsia="Times New Roman" w:cs="Times New Roman"/>
          <w:color w:val="000000"/>
          <w:szCs w:val="28"/>
          <w:lang w:val="en-US" w:eastAsia="vi-VN"/>
        </w:rPr>
      </w:pPr>
      <w:r w:rsidRPr="007E3E49">
        <w:rPr>
          <w:rFonts w:eastAsia="Times New Roman" w:cs="Times New Roman"/>
          <w:color w:val="000000"/>
          <w:szCs w:val="28"/>
          <w:lang w:val="en-US" w:eastAsia="vi-VN"/>
        </w:rPr>
        <w:t>(</w:t>
      </w:r>
      <w:r w:rsidR="00B3547B" w:rsidRPr="007E3E49">
        <w:rPr>
          <w:rFonts w:eastAsia="Times New Roman" w:cs="Times New Roman"/>
          <w:color w:val="000000"/>
          <w:szCs w:val="28"/>
          <w:lang w:val="en-US" w:eastAsia="vi-VN"/>
        </w:rPr>
        <w:t>3</w:t>
      </w:r>
      <w:r w:rsidRPr="007E3E49">
        <w:rPr>
          <w:rFonts w:eastAsia="Times New Roman" w:cs="Times New Roman"/>
          <w:color w:val="000000"/>
          <w:szCs w:val="28"/>
          <w:lang w:val="en-US" w:eastAsia="vi-VN"/>
        </w:rPr>
        <w:t xml:space="preserve">) </w:t>
      </w:r>
      <w:r w:rsidR="00FA0333" w:rsidRPr="007E3E49">
        <w:rPr>
          <w:rFonts w:eastAsia="Times New Roman" w:cs="Times New Roman"/>
          <w:color w:val="000000"/>
          <w:szCs w:val="28"/>
          <w:lang w:val="en-US" w:eastAsia="vi-VN"/>
        </w:rPr>
        <w:t xml:space="preserve">Các </w:t>
      </w:r>
      <w:r w:rsidRPr="007E3E49">
        <w:rPr>
          <w:rFonts w:eastAsia="Times New Roman" w:cs="Times New Roman"/>
          <w:color w:val="000000"/>
          <w:szCs w:val="28"/>
          <w:lang w:val="en-US" w:eastAsia="vi-VN"/>
        </w:rPr>
        <w:t xml:space="preserve">Kết luận </w:t>
      </w:r>
      <w:r w:rsidR="00FA0333" w:rsidRPr="007E3E49">
        <w:rPr>
          <w:rFonts w:eastAsia="Times New Roman" w:cs="Times New Roman"/>
          <w:color w:val="000000"/>
          <w:szCs w:val="28"/>
          <w:lang w:val="en-US" w:eastAsia="vi-VN"/>
        </w:rPr>
        <w:t xml:space="preserve">của Bộ Chính trị, Ban Bí thư: </w:t>
      </w:r>
      <w:r w:rsidR="00FA0333" w:rsidRPr="007E3E49">
        <w:rPr>
          <w:rFonts w:eastAsia="Times New Roman" w:cs="Times New Roman"/>
          <w:color w:val="000000"/>
          <w:szCs w:val="28"/>
          <w:lang w:eastAsia="vi-VN"/>
        </w:rPr>
        <w:t>số 126-KL/TW ngày 14/02/2025</w:t>
      </w:r>
      <w:r w:rsidR="00FA0333" w:rsidRPr="007E3E49">
        <w:rPr>
          <w:rFonts w:eastAsia="Times New Roman" w:cs="Times New Roman"/>
          <w:color w:val="000000"/>
          <w:szCs w:val="28"/>
          <w:lang w:val="en-US" w:eastAsia="vi-VN"/>
        </w:rPr>
        <w:t xml:space="preserve">; </w:t>
      </w:r>
      <w:r w:rsidRPr="007E3E49">
        <w:rPr>
          <w:rFonts w:eastAsia="Times New Roman" w:cs="Times New Roman"/>
          <w:color w:val="000000"/>
          <w:szCs w:val="28"/>
          <w:lang w:val="en-US" w:eastAsia="vi-VN"/>
        </w:rPr>
        <w:t>số 127-KL/TW ngày 28/02/2025</w:t>
      </w:r>
      <w:r w:rsidR="00FA0333" w:rsidRPr="007E3E49">
        <w:rPr>
          <w:rFonts w:eastAsia="Times New Roman" w:cs="Times New Roman"/>
          <w:color w:val="000000"/>
          <w:szCs w:val="28"/>
          <w:lang w:val="en-US" w:eastAsia="vi-VN"/>
        </w:rPr>
        <w:t>;</w:t>
      </w:r>
      <w:r w:rsidR="00B3547B" w:rsidRPr="007E3E49">
        <w:rPr>
          <w:rFonts w:eastAsia="Times New Roman" w:cs="Times New Roman"/>
          <w:color w:val="000000"/>
          <w:szCs w:val="28"/>
          <w:lang w:val="en-US" w:eastAsia="vi-VN"/>
        </w:rPr>
        <w:t xml:space="preserve"> </w:t>
      </w:r>
      <w:r w:rsidR="00FA0333" w:rsidRPr="007E3E49">
        <w:rPr>
          <w:rFonts w:eastAsia="Times New Roman" w:cs="Times New Roman"/>
          <w:color w:val="000000"/>
          <w:szCs w:val="28"/>
          <w:lang w:val="en-US" w:eastAsia="vi-VN"/>
        </w:rPr>
        <w:t>số 130-KL/TW ngày 14/3/2025;</w:t>
      </w:r>
      <w:r w:rsidR="00FA0333" w:rsidRPr="007E3E49">
        <w:rPr>
          <w:rFonts w:eastAsia="Times New Roman" w:cs="Times New Roman"/>
          <w:color w:val="000000"/>
          <w:szCs w:val="28"/>
          <w:lang w:eastAsia="vi-VN"/>
        </w:rPr>
        <w:t xml:space="preserve"> </w:t>
      </w:r>
      <w:r w:rsidR="00B3547B" w:rsidRPr="007E3E49">
        <w:rPr>
          <w:rFonts w:eastAsia="Times New Roman" w:cs="Times New Roman"/>
          <w:color w:val="000000"/>
          <w:szCs w:val="28"/>
          <w:lang w:eastAsia="vi-VN"/>
        </w:rPr>
        <w:t>số 137-KL/TW ngày 28/</w:t>
      </w:r>
      <w:r w:rsidR="00B3547B" w:rsidRPr="007E3E49">
        <w:rPr>
          <w:rFonts w:eastAsia="Times New Roman" w:cs="Times New Roman"/>
          <w:color w:val="000000"/>
          <w:szCs w:val="28"/>
          <w:lang w:val="en-US" w:eastAsia="vi-VN"/>
        </w:rPr>
        <w:t>3</w:t>
      </w:r>
      <w:r w:rsidR="00B3547B" w:rsidRPr="007E3E49">
        <w:rPr>
          <w:rFonts w:eastAsia="Times New Roman" w:cs="Times New Roman"/>
          <w:color w:val="000000"/>
          <w:szCs w:val="28"/>
          <w:lang w:eastAsia="vi-VN"/>
        </w:rPr>
        <w:t>/2025</w:t>
      </w:r>
      <w:r w:rsidRPr="007E3E49">
        <w:rPr>
          <w:rFonts w:eastAsia="Times New Roman" w:cs="Times New Roman"/>
          <w:color w:val="000000"/>
          <w:szCs w:val="28"/>
          <w:lang w:val="en-US" w:eastAsia="vi-VN"/>
        </w:rPr>
        <w:t xml:space="preserve"> về triển khai nghiên cứu, đề xuất tiếp tục </w:t>
      </w:r>
      <w:r w:rsidRPr="007E3E49">
        <w:rPr>
          <w:rFonts w:eastAsia="Times New Roman" w:cs="Times New Roman"/>
          <w:color w:val="000000"/>
          <w:szCs w:val="28"/>
          <w:lang w:eastAsia="vi-VN"/>
        </w:rPr>
        <w:t>sắp xếp tổ chức bộ máy của hệ thống chính trị</w:t>
      </w:r>
      <w:r w:rsidRPr="007E3E49">
        <w:rPr>
          <w:rFonts w:eastAsia="Times New Roman" w:cs="Times New Roman"/>
          <w:color w:val="000000"/>
          <w:szCs w:val="28"/>
          <w:lang w:val="en-US" w:eastAsia="vi-VN"/>
        </w:rPr>
        <w:t>, yêu cầu không tổ chức cấp huyện tại các tỉnh, thành phố trực thuộc Trung ương trên cả nước</w:t>
      </w:r>
      <w:r w:rsidR="00B3547B" w:rsidRPr="007E3E49">
        <w:rPr>
          <w:rFonts w:eastAsia="Times New Roman" w:cs="Times New Roman"/>
          <w:color w:val="000000"/>
          <w:szCs w:val="28"/>
          <w:lang w:val="en-US" w:eastAsia="vi-VN"/>
        </w:rPr>
        <w:t xml:space="preserve">; </w:t>
      </w:r>
      <w:r w:rsidR="00D973CF" w:rsidRPr="007E3E49">
        <w:rPr>
          <w:rFonts w:eastAsia="Times New Roman" w:cs="Times New Roman"/>
          <w:color w:val="000000"/>
          <w:szCs w:val="28"/>
          <w:lang w:val="en-US" w:eastAsia="vi-VN"/>
        </w:rPr>
        <w:t xml:space="preserve">thực hiện mô hình địa phương 02 </w:t>
      </w:r>
      <w:r w:rsidR="00D973CF" w:rsidRPr="007E3E49">
        <w:rPr>
          <w:rFonts w:eastAsia="Times New Roman" w:cs="Times New Roman"/>
          <w:color w:val="000000"/>
          <w:szCs w:val="28"/>
          <w:lang w:val="en-US" w:eastAsia="vi-VN"/>
        </w:rPr>
        <w:lastRenderedPageBreak/>
        <w:t>cấp bảo đảm tinh gọn, hiệu năng, hiệu lực, hiệu quả.</w:t>
      </w:r>
    </w:p>
    <w:p w14:paraId="743C258E" w14:textId="7173A7A4" w:rsidR="000D0097" w:rsidRPr="007E3E49" w:rsidRDefault="000D0097" w:rsidP="007E3E49">
      <w:pPr>
        <w:widowControl w:val="0"/>
        <w:spacing w:before="0" w:after="120"/>
        <w:rPr>
          <w:rFonts w:cs="Times New Roman"/>
          <w:bCs/>
          <w:color w:val="000000"/>
          <w:szCs w:val="28"/>
          <w:lang w:val="en-US"/>
        </w:rPr>
      </w:pPr>
      <w:r w:rsidRPr="007E3E49">
        <w:rPr>
          <w:rFonts w:eastAsia="Times New Roman" w:cs="Times New Roman"/>
          <w:color w:val="000000"/>
          <w:szCs w:val="28"/>
          <w:lang w:val="en-US" w:eastAsia="vi-VN"/>
        </w:rPr>
        <w:t>(4) Kết luận số 174-KL/TW ngày 04/7/2025</w:t>
      </w:r>
      <w:r w:rsidR="00B56CA4" w:rsidRPr="007E3E49">
        <w:rPr>
          <w:rFonts w:eastAsia="Times New Roman" w:cs="Times New Roman"/>
          <w:color w:val="000000"/>
          <w:szCs w:val="28"/>
          <w:lang w:val="en-US" w:eastAsia="vi-VN"/>
        </w:rPr>
        <w:t xml:space="preserve"> của Bộ Chính trị, Ban Bí thư về </w:t>
      </w:r>
      <w:r w:rsidR="001A1CCA" w:rsidRPr="007E3E49">
        <w:rPr>
          <w:rFonts w:eastAsia="Times New Roman" w:cs="Times New Roman"/>
          <w:color w:val="000000"/>
          <w:szCs w:val="28"/>
          <w:lang w:val="en-US" w:eastAsia="vi-VN"/>
        </w:rPr>
        <w:t>m</w:t>
      </w:r>
      <w:r w:rsidR="00B56CA4" w:rsidRPr="007E3E49">
        <w:rPr>
          <w:rFonts w:eastAsia="Times New Roman" w:cs="Times New Roman"/>
          <w:color w:val="000000"/>
          <w:szCs w:val="28"/>
          <w:lang w:val="en-US" w:eastAsia="vi-VN"/>
        </w:rPr>
        <w:t xml:space="preserve">ột số nhiệm vụ tiếp tục xây dựng tổ chức, hoạt động </w:t>
      </w:r>
      <w:r w:rsidR="00B56CA4" w:rsidRPr="007E3E49">
        <w:rPr>
          <w:rFonts w:eastAsia="Times New Roman" w:cs="Times New Roman"/>
          <w:color w:val="000000"/>
          <w:szCs w:val="28"/>
          <w:lang w:val="en-US" w:eastAsia="vi-VN"/>
        </w:rPr>
        <w:br/>
        <w:t>của đơn vị hành chính 2 cấp bảo đảm thông suốt, hiệu quả, trong đó giao Đảng ủy Chính phủ</w:t>
      </w:r>
      <w:r w:rsidRPr="007E3E49">
        <w:rPr>
          <w:rFonts w:eastAsia="Times New Roman" w:cs="Times New Roman"/>
          <w:color w:val="000000"/>
          <w:szCs w:val="28"/>
          <w:lang w:val="en-US" w:eastAsia="vi-VN"/>
        </w:rPr>
        <w:t xml:space="preserve"> </w:t>
      </w:r>
      <w:r w:rsidR="00B56CA4" w:rsidRPr="007E3E49">
        <w:rPr>
          <w:rFonts w:eastAsia="Times New Roman" w:cs="Times New Roman"/>
          <w:i/>
          <w:iCs/>
          <w:color w:val="000000"/>
          <w:szCs w:val="28"/>
          <w:lang w:val="en-US" w:eastAsia="vi-VN"/>
        </w:rPr>
        <w:t>“</w:t>
      </w:r>
      <w:r w:rsidR="00B56CA4" w:rsidRPr="007E3E49">
        <w:rPr>
          <w:rFonts w:cs="Times New Roman"/>
          <w:bCs/>
          <w:i/>
          <w:iCs/>
          <w:color w:val="000000"/>
          <w:szCs w:val="28"/>
          <w:lang w:val="en-US"/>
        </w:rPr>
        <w:t>L</w:t>
      </w:r>
      <w:r w:rsidR="00B56CA4" w:rsidRPr="007E3E49">
        <w:rPr>
          <w:rFonts w:cs="Times New Roman"/>
          <w:bCs/>
          <w:i/>
          <w:iCs/>
          <w:color w:val="000000"/>
          <w:szCs w:val="28"/>
        </w:rPr>
        <w:t>ãnh đạo, chỉ đạo Chính phủ ban hành quy định về tiêu chuẩn đơn vị hành chính, phân loại đơn vị hành chính và phân loại đô thị phù hợp với yêu cầu phát triển thời kỳ mới</w:t>
      </w:r>
      <w:r w:rsidR="00B56CA4" w:rsidRPr="007E3E49">
        <w:rPr>
          <w:rFonts w:cs="Times New Roman"/>
          <w:bCs/>
          <w:i/>
          <w:iCs/>
          <w:color w:val="000000"/>
          <w:szCs w:val="28"/>
          <w:lang w:val="en-US"/>
        </w:rPr>
        <w:t>”</w:t>
      </w:r>
      <w:r w:rsidR="008B084E" w:rsidRPr="007E3E49">
        <w:rPr>
          <w:rFonts w:cs="Times New Roman"/>
          <w:bCs/>
          <w:color w:val="000000"/>
          <w:szCs w:val="28"/>
          <w:lang w:val="en-US"/>
        </w:rPr>
        <w:t>.</w:t>
      </w:r>
    </w:p>
    <w:p w14:paraId="53860E51" w14:textId="6E62202D" w:rsidR="00F04E0F" w:rsidRPr="007E3E49" w:rsidRDefault="00F04E0F" w:rsidP="007E3E49">
      <w:pPr>
        <w:widowControl w:val="0"/>
        <w:spacing w:before="0" w:after="120"/>
        <w:rPr>
          <w:rFonts w:cs="Times New Roman"/>
          <w:szCs w:val="28"/>
          <w:lang w:val="pl-PL"/>
        </w:rPr>
      </w:pPr>
      <w:r w:rsidRPr="007E3E49">
        <w:rPr>
          <w:rFonts w:cs="Times New Roman"/>
          <w:szCs w:val="28"/>
          <w:lang w:val="pl-PL"/>
        </w:rPr>
        <w:t xml:space="preserve">Vì vậy, để thể chế hóa quan điểm, đường lối của Đảng và </w:t>
      </w:r>
      <w:r w:rsidR="00586C70" w:rsidRPr="007E3E49">
        <w:rPr>
          <w:rFonts w:cs="Times New Roman"/>
          <w:szCs w:val="28"/>
          <w:lang w:val="pl-PL"/>
        </w:rPr>
        <w:t>chính sách pháp</w:t>
      </w:r>
      <w:r w:rsidR="00586C70" w:rsidRPr="007E3E49">
        <w:rPr>
          <w:rFonts w:cs="Times New Roman"/>
          <w:szCs w:val="28"/>
        </w:rPr>
        <w:t xml:space="preserve"> luật của </w:t>
      </w:r>
      <w:r w:rsidRPr="007E3E49">
        <w:rPr>
          <w:rFonts w:cs="Times New Roman"/>
          <w:szCs w:val="28"/>
          <w:lang w:val="pl-PL"/>
        </w:rPr>
        <w:t xml:space="preserve">Nhà nước, </w:t>
      </w:r>
      <w:r w:rsidR="00DC11BB" w:rsidRPr="007E3E49">
        <w:rPr>
          <w:rFonts w:cs="Times New Roman"/>
          <w:szCs w:val="28"/>
          <w:lang w:val="en-US"/>
        </w:rPr>
        <w:t>bảo đảm sự đồng bộ của hệ thống pháp luật, đồng thời tạo cơ sở pháp lý thống nhất cho việc phân loại và quản lý</w:t>
      </w:r>
      <w:r w:rsidR="002E54C0" w:rsidRPr="007E3E49">
        <w:rPr>
          <w:rFonts w:cs="Times New Roman"/>
          <w:szCs w:val="28"/>
          <w:lang w:val="en-US"/>
        </w:rPr>
        <w:t>,</w:t>
      </w:r>
      <w:r w:rsidR="00DC11BB" w:rsidRPr="007E3E49">
        <w:rPr>
          <w:rFonts w:cs="Times New Roman"/>
          <w:szCs w:val="28"/>
          <w:lang w:val="en-US"/>
        </w:rPr>
        <w:t xml:space="preserve"> phát triển đô thị trong bối cảnh tổ chức lại mô hình chính quyền địa phương theo hướng 02 cấp, nâng cao hiệu quả tổ chức bộ máy và quản lý phát triển đô thị trong giai đoạn mới</w:t>
      </w:r>
      <w:r w:rsidRPr="007E3E49">
        <w:rPr>
          <w:rFonts w:cs="Times New Roman"/>
          <w:szCs w:val="28"/>
          <w:lang w:val="pl-PL"/>
        </w:rPr>
        <w:t xml:space="preserve"> là yêu cầu cấp bách và cần thiết. </w:t>
      </w:r>
    </w:p>
    <w:p w14:paraId="3E6802C2" w14:textId="77777777" w:rsidR="005E5A9E" w:rsidRPr="007E3E49" w:rsidRDefault="005E5A9E" w:rsidP="007E3E49">
      <w:pPr>
        <w:widowControl w:val="0"/>
        <w:spacing w:before="0" w:after="120"/>
        <w:rPr>
          <w:rFonts w:cs="Times New Roman"/>
          <w:b/>
          <w:i/>
          <w:szCs w:val="28"/>
          <w:lang w:val="af-ZA"/>
        </w:rPr>
      </w:pPr>
      <w:r w:rsidRPr="007E3E49">
        <w:rPr>
          <w:rFonts w:cs="Times New Roman"/>
          <w:b/>
          <w:i/>
          <w:szCs w:val="28"/>
          <w:lang w:val="af-ZA"/>
        </w:rPr>
        <w:t>1.2. Cơ sở pháp lý</w:t>
      </w:r>
    </w:p>
    <w:p w14:paraId="7DED5BAE" w14:textId="68CC1191" w:rsidR="00E57D69" w:rsidRPr="007E3E49" w:rsidRDefault="00E57D69" w:rsidP="007E3E49">
      <w:pPr>
        <w:widowControl w:val="0"/>
        <w:spacing w:before="0" w:after="120"/>
        <w:rPr>
          <w:rFonts w:cs="Times New Roman"/>
          <w:szCs w:val="28"/>
        </w:rPr>
      </w:pPr>
      <w:r w:rsidRPr="007E3E49">
        <w:rPr>
          <w:rFonts w:cs="Times New Roman"/>
          <w:szCs w:val="28"/>
        </w:rPr>
        <w:t xml:space="preserve">(1) Nghị quyết số 203/2025/QH15 ngày 16/6/025 của Quốc hội về </w:t>
      </w:r>
      <w:r w:rsidR="000772DA" w:rsidRPr="007E3E49">
        <w:rPr>
          <w:rFonts w:cs="Times New Roman"/>
          <w:szCs w:val="28"/>
        </w:rPr>
        <w:t>s</w:t>
      </w:r>
      <w:r w:rsidRPr="007E3E49">
        <w:rPr>
          <w:rFonts w:cs="Times New Roman"/>
          <w:szCs w:val="28"/>
        </w:rPr>
        <w:t xml:space="preserve">ửa đổi, bổ sung một số điều của Hiến pháp nước Cộng hòa xã hội chủ nghĩa Việt Nam. Theo đó, sửa đổi Điều 110 Hiến pháp như sau: “1. Các đơn vị hành chính của nước Cộng hòa xã hội chủ nghĩa Việt Nam được tổ chức thành hai cấp, gồm tỉnh, thành phố trực thuộc trung ương và các đơn vị hành chính dưới tỉnh, thành phố trực thuộc trung ương do luật định…”. </w:t>
      </w:r>
    </w:p>
    <w:p w14:paraId="0FA53E4D" w14:textId="6E035DAA" w:rsidR="00E57D69" w:rsidRPr="007E3E49" w:rsidRDefault="00E57D69" w:rsidP="007E3E49">
      <w:pPr>
        <w:widowControl w:val="0"/>
        <w:spacing w:before="0" w:after="120"/>
        <w:rPr>
          <w:rFonts w:cs="Times New Roman"/>
          <w:szCs w:val="28"/>
        </w:rPr>
      </w:pPr>
      <w:r w:rsidRPr="007E3E49">
        <w:rPr>
          <w:rFonts w:cs="Times New Roman"/>
          <w:szCs w:val="28"/>
        </w:rPr>
        <w:t xml:space="preserve">(2) Nghị quyết số 202/2025/QH15 ngày 12/6/2025 của Quốc hội về việc sắp xếp đơn vị hành chính cấp tỉnh. Theo đó, sau khi sắp xếp, cả nước có 34 đơn vị hành chính cấp tỉnh, gồm 28 tỉnh và 06 thành phố. </w:t>
      </w:r>
    </w:p>
    <w:p w14:paraId="28AA9AD7" w14:textId="36BB4B8E" w:rsidR="00194FE8" w:rsidRPr="007E3E49" w:rsidRDefault="00E57D69" w:rsidP="007E3E49">
      <w:pPr>
        <w:widowControl w:val="0"/>
        <w:spacing w:before="0" w:after="120"/>
        <w:rPr>
          <w:rFonts w:cs="Times New Roman"/>
          <w:color w:val="000000" w:themeColor="text1"/>
          <w:szCs w:val="28"/>
        </w:rPr>
      </w:pPr>
      <w:r w:rsidRPr="007E3E49">
        <w:rPr>
          <w:rFonts w:cs="Times New Roman"/>
          <w:color w:val="000000" w:themeColor="text1"/>
          <w:szCs w:val="28"/>
        </w:rPr>
        <w:t xml:space="preserve">(3) </w:t>
      </w:r>
      <w:r w:rsidR="00194FE8" w:rsidRPr="007E3E49">
        <w:rPr>
          <w:rFonts w:cs="Times New Roman"/>
          <w:color w:val="000000" w:themeColor="text1"/>
          <w:szCs w:val="28"/>
        </w:rPr>
        <w:t>Luật Tổ chức chính quyền địa phương 2025 (Luật số 72/2025/QH15)</w:t>
      </w:r>
      <w:r w:rsidR="000772DA" w:rsidRPr="007E3E49">
        <w:rPr>
          <w:rFonts w:cs="Times New Roman"/>
          <w:color w:val="000000" w:themeColor="text1"/>
          <w:szCs w:val="28"/>
        </w:rPr>
        <w:t xml:space="preserve"> </w:t>
      </w:r>
      <w:r w:rsidR="00194FE8" w:rsidRPr="007E3E49">
        <w:rPr>
          <w:rFonts w:cs="Times New Roman"/>
          <w:color w:val="000000" w:themeColor="text1"/>
          <w:szCs w:val="28"/>
        </w:rPr>
        <w:t>quy định về đơn vị hành chính được tổ chức thành 02 cấp</w:t>
      </w:r>
      <w:r w:rsidR="000772DA" w:rsidRPr="007E3E49">
        <w:rPr>
          <w:rFonts w:cs="Times New Roman"/>
          <w:color w:val="000000" w:themeColor="text1"/>
          <w:szCs w:val="28"/>
        </w:rPr>
        <w:t xml:space="preserve"> (Điều 1)</w:t>
      </w:r>
      <w:r w:rsidR="00194FE8" w:rsidRPr="007E3E49">
        <w:rPr>
          <w:rFonts w:cs="Times New Roman"/>
          <w:color w:val="000000" w:themeColor="text1"/>
          <w:szCs w:val="28"/>
        </w:rPr>
        <w:t xml:space="preserve">. </w:t>
      </w:r>
    </w:p>
    <w:p w14:paraId="271E468A" w14:textId="5D97AB2B" w:rsidR="00BB5446" w:rsidRPr="007E3E49" w:rsidRDefault="00BB5446" w:rsidP="007E3E49">
      <w:pPr>
        <w:widowControl w:val="0"/>
        <w:spacing w:before="0" w:after="120"/>
        <w:rPr>
          <w:rFonts w:cs="Times New Roman"/>
          <w:color w:val="000000" w:themeColor="text1"/>
          <w:szCs w:val="28"/>
        </w:rPr>
      </w:pPr>
      <w:r w:rsidRPr="007E3E49">
        <w:rPr>
          <w:rFonts w:cs="Times New Roman"/>
          <w:color w:val="000000" w:themeColor="text1"/>
          <w:szCs w:val="28"/>
        </w:rPr>
        <w:t>(4) Luật Quy hoạch đô thị và nông thôn 2024 (Luật số 47/2024/QH15) quy định về loại đô thị, cụ thể là: “Đô thị được phân thành 06 loại gồm loại đặc biệt, loại I, loại II, loại III, loại IV và loại V theo quy định của pháp luật về phân loại đô thị” và “Căn cứ vào tình hình phát triển kinh tế - xã hội của từng giai đoạn, Chính phủ trình Ủy ban Thường vụ Quốc hội quy định cụ thể về phân loại đô thị bảo đảm các xu hướng phát triển đô thị xanh, thông minh, hiện đại, bền vững và thích ứng với biến đổi khí hậu” (Điều 4)</w:t>
      </w:r>
      <w:r w:rsidR="005114CB" w:rsidRPr="007E3E49">
        <w:rPr>
          <w:rFonts w:cs="Times New Roman"/>
          <w:color w:val="000000" w:themeColor="text1"/>
          <w:szCs w:val="28"/>
        </w:rPr>
        <w:t>.</w:t>
      </w:r>
    </w:p>
    <w:p w14:paraId="14879D69" w14:textId="77777777" w:rsidR="00290E44" w:rsidRPr="007E3E49" w:rsidRDefault="00290E44" w:rsidP="007E3E49">
      <w:pPr>
        <w:widowControl w:val="0"/>
        <w:spacing w:before="0" w:after="120"/>
        <w:rPr>
          <w:rFonts w:cs="Times New Roman"/>
          <w:b/>
          <w:szCs w:val="28"/>
          <w:lang w:val="af-ZA"/>
        </w:rPr>
      </w:pPr>
      <w:r w:rsidRPr="007E3E49">
        <w:rPr>
          <w:rFonts w:cs="Times New Roman"/>
          <w:b/>
          <w:szCs w:val="28"/>
          <w:lang w:val="af-ZA"/>
        </w:rPr>
        <w:t>2. Cơ sở thực tiễn</w:t>
      </w:r>
    </w:p>
    <w:p w14:paraId="691F06BD" w14:textId="281A346D" w:rsidR="00CA1EB4" w:rsidRPr="007E3E49" w:rsidRDefault="00CA1EB4" w:rsidP="007E3E49">
      <w:pPr>
        <w:widowControl w:val="0"/>
        <w:spacing w:before="0" w:after="120"/>
        <w:rPr>
          <w:rFonts w:cs="Times New Roman"/>
          <w:b/>
          <w:bCs/>
          <w:i/>
          <w:iCs/>
          <w:szCs w:val="28"/>
          <w:lang w:val="en-US"/>
        </w:rPr>
      </w:pPr>
      <w:r w:rsidRPr="007E3E49">
        <w:rPr>
          <w:rFonts w:cs="Times New Roman"/>
          <w:b/>
          <w:bCs/>
          <w:i/>
          <w:iCs/>
          <w:szCs w:val="28"/>
          <w:lang w:val="en-US"/>
        </w:rPr>
        <w:t xml:space="preserve">2.1. Thực tiễn </w:t>
      </w:r>
      <w:r w:rsidR="00BF0BCC" w:rsidRPr="007E3E49">
        <w:rPr>
          <w:rFonts w:cs="Times New Roman"/>
          <w:b/>
          <w:bCs/>
          <w:i/>
          <w:iCs/>
          <w:szCs w:val="28"/>
          <w:lang w:val="en-US"/>
        </w:rPr>
        <w:t>công tác phân loại đô thị</w:t>
      </w:r>
    </w:p>
    <w:p w14:paraId="2770E1A0" w14:textId="77777777" w:rsidR="00146763" w:rsidRPr="007E3E49" w:rsidRDefault="00146763" w:rsidP="007E3E49">
      <w:pPr>
        <w:widowControl w:val="0"/>
        <w:spacing w:before="0" w:after="120" w:line="330" w:lineRule="exact"/>
        <w:rPr>
          <w:rFonts w:eastAsia="Arial" w:cs="Times New Roman"/>
          <w:i/>
          <w:iCs/>
          <w:spacing w:val="-2"/>
          <w:szCs w:val="28"/>
        </w:rPr>
      </w:pPr>
      <w:r w:rsidRPr="007E3E49">
        <w:rPr>
          <w:rFonts w:eastAsia="Arial" w:cs="Times New Roman"/>
          <w:i/>
          <w:iCs/>
          <w:spacing w:val="-2"/>
          <w:szCs w:val="28"/>
        </w:rPr>
        <w:t xml:space="preserve">a) Tình hình mới sau khi thực hiện sắp xếp đơn vị hành chính và tổ chức mô hình chính quyền địa phương hai cấp </w:t>
      </w:r>
    </w:p>
    <w:p w14:paraId="308C8F18" w14:textId="0FE58378" w:rsidR="00146763" w:rsidRPr="007E3E49" w:rsidRDefault="00146763" w:rsidP="007E3E49">
      <w:pPr>
        <w:widowControl w:val="0"/>
        <w:spacing w:before="0" w:after="120" w:line="330" w:lineRule="exact"/>
        <w:rPr>
          <w:rFonts w:eastAsia="Arial" w:cs="Times New Roman"/>
          <w:spacing w:val="-2"/>
          <w:szCs w:val="28"/>
        </w:rPr>
      </w:pPr>
      <w:r w:rsidRPr="007E3E49">
        <w:rPr>
          <w:rFonts w:eastAsia="Arial" w:cs="Times New Roman"/>
          <w:spacing w:val="-2"/>
          <w:szCs w:val="28"/>
        </w:rPr>
        <w:t xml:space="preserve">Thực hiện các </w:t>
      </w:r>
      <w:r w:rsidR="003343E4" w:rsidRPr="007E3E49">
        <w:rPr>
          <w:rFonts w:eastAsia="Arial" w:cs="Times New Roman"/>
          <w:spacing w:val="-2"/>
          <w:szCs w:val="28"/>
        </w:rPr>
        <w:t>định hướng, chủ trương của Đảng và chính sách pháp luật nhà nước</w:t>
      </w:r>
      <w:r w:rsidRPr="007E3E49">
        <w:rPr>
          <w:rFonts w:eastAsia="Arial" w:cs="Times New Roman"/>
          <w:spacing w:val="-2"/>
          <w:szCs w:val="28"/>
        </w:rPr>
        <w:t xml:space="preserve"> về việc sắp xếp đơn vị hành chính năm 2025, nhiều địa phương đã tiến hành sáp nhập, giải thể hoặc điều chỉnh địa giới đơn vị hành chính nhằm tinh gọn bộ máy, nâng cao hiệu quả quản lý nhà nước. Kết quả sau khi tổ chức thực hiện sắp </w:t>
      </w:r>
      <w:r w:rsidRPr="007E3E49">
        <w:rPr>
          <w:rFonts w:eastAsia="Arial" w:cs="Times New Roman"/>
          <w:spacing w:val="-2"/>
          <w:szCs w:val="28"/>
        </w:rPr>
        <w:lastRenderedPageBreak/>
        <w:t>xếp đơn vị hành chính đã giảm số lượng đơn vị hành chính cấp xã, giải thể đơn vị hành chính cấp huyện, tái cấu trúc hệ thống hành chính theo hướng tinh gọn, đồng thời tạo điều kiện cho việc nâng cấp hạ tầng đô thị và chuẩn bị tiền đề phát triển đô thị hiện đại. Một số xã sau sáp nhập đã đạt tiêu chí thành lập phường, hình thành các khu vực đô thị hóa mới. Đơn vị hành chính đô thị sau khi sắp xếp gồm 06 thành phố trực thuộc Trung ương, 687 phường và 01 đặc khu đạt tiêu chí đô thị. Theo đó, hệ thống đô thị đã có nhiều thay đổi, đó là:</w:t>
      </w:r>
    </w:p>
    <w:p w14:paraId="1B5A48A3" w14:textId="55586870" w:rsidR="00146763" w:rsidRPr="007E3E49" w:rsidRDefault="00146763" w:rsidP="007E3E49">
      <w:pPr>
        <w:widowControl w:val="0"/>
        <w:spacing w:before="0" w:after="120" w:line="330" w:lineRule="exact"/>
        <w:rPr>
          <w:rFonts w:eastAsia="Arial" w:cs="Times New Roman"/>
          <w:spacing w:val="-2"/>
          <w:szCs w:val="28"/>
        </w:rPr>
      </w:pPr>
      <w:r w:rsidRPr="007E3E49">
        <w:rPr>
          <w:rFonts w:eastAsia="Arial" w:cs="Times New Roman"/>
          <w:spacing w:val="-2"/>
          <w:szCs w:val="28"/>
        </w:rPr>
        <w:t>- Hệ thống đô thị sẽ chuyển đổi từ tầng bậc sang đa trung tâm, do vậy</w:t>
      </w:r>
      <w:r w:rsidR="00B05212" w:rsidRPr="007E3E49">
        <w:rPr>
          <w:rFonts w:eastAsia="Arial" w:cs="Times New Roman"/>
          <w:spacing w:val="-2"/>
          <w:szCs w:val="28"/>
        </w:rPr>
        <w:t>,</w:t>
      </w:r>
      <w:r w:rsidRPr="007E3E49">
        <w:rPr>
          <w:rFonts w:eastAsia="Arial" w:cs="Times New Roman"/>
          <w:spacing w:val="-2"/>
          <w:szCs w:val="28"/>
        </w:rPr>
        <w:t xml:space="preserve"> đòi hỏi quy định các khái niệm về phân loại đô thị và hệ thống đô thị.</w:t>
      </w:r>
    </w:p>
    <w:p w14:paraId="71A1628A" w14:textId="77777777" w:rsidR="00146763" w:rsidRPr="007E3E49" w:rsidRDefault="00146763" w:rsidP="007E3E49">
      <w:pPr>
        <w:widowControl w:val="0"/>
        <w:tabs>
          <w:tab w:val="num" w:pos="720"/>
        </w:tabs>
        <w:spacing w:before="0" w:after="120" w:line="330" w:lineRule="exact"/>
        <w:rPr>
          <w:rFonts w:eastAsia="Arial" w:cs="Times New Roman"/>
          <w:szCs w:val="28"/>
        </w:rPr>
      </w:pPr>
      <w:r w:rsidRPr="007E3E49">
        <w:rPr>
          <w:rFonts w:eastAsia="Arial" w:cs="Times New Roman"/>
          <w:szCs w:val="28"/>
        </w:rPr>
        <w:t xml:space="preserve">- Việc sắp xếp đơn vị hành chính và chuyển sang mô hình hai cấp đã tạo ra nhiều thay đổi về không gian đô thị, mô hình quản trị và chức năng phát triển như việc không còn phù hợp khi phân loại đô thị dựa trên cấp hành chính trung gian (quận, thị xã, thành phố thuộc tỉnh, thành phố trực thuộc Trung ương). Phường, xã mới trở thành trục chính trong quản lý đô thị, nhưng chưa được quy định rõ là đối tượng phân loại đô thị. Nhu cầu phân loại đô thị theo “khu vực đô thị” thay vì theo tên gọi hành chính </w:t>
      </w:r>
      <w:r w:rsidRPr="007E3E49">
        <w:rPr>
          <w:rFonts w:eastAsia="Arial" w:cs="Times New Roman"/>
          <w:szCs w:val="28"/>
          <w:lang w:val="en-US"/>
        </w:rPr>
        <w:t>là</w:t>
      </w:r>
      <w:r w:rsidRPr="007E3E49">
        <w:rPr>
          <w:rFonts w:eastAsia="Arial" w:cs="Times New Roman"/>
          <w:szCs w:val="28"/>
        </w:rPr>
        <w:t xml:space="preserve"> cấp thiết, để phản ánh đúng trình độ phát triển và nhu cầu đầu tư từng vùng.</w:t>
      </w:r>
    </w:p>
    <w:p w14:paraId="574E335B" w14:textId="77777777" w:rsidR="00146763" w:rsidRPr="007E3E49" w:rsidRDefault="00146763" w:rsidP="007E3E49">
      <w:pPr>
        <w:widowControl w:val="0"/>
        <w:spacing w:before="0" w:after="120" w:line="330" w:lineRule="exact"/>
        <w:rPr>
          <w:rFonts w:eastAsia="Arial" w:cs="Times New Roman"/>
          <w:spacing w:val="-2"/>
          <w:szCs w:val="28"/>
        </w:rPr>
      </w:pPr>
      <w:r w:rsidRPr="007E3E49">
        <w:rPr>
          <w:rFonts w:eastAsia="Arial" w:cs="Times New Roman"/>
          <w:spacing w:val="-2"/>
          <w:szCs w:val="28"/>
        </w:rPr>
        <w:t>- Cần có bộ tiêu chí mới phù hợp thực tế phân cấp, đồng thời đảm bảo sự thống nhất quản lý nhà nước trong điều kiện hành chính mới.</w:t>
      </w:r>
    </w:p>
    <w:p w14:paraId="6E150133" w14:textId="77777777" w:rsidR="00146763" w:rsidRPr="007E3E49" w:rsidRDefault="00146763" w:rsidP="007E3E49">
      <w:pPr>
        <w:widowControl w:val="0"/>
        <w:spacing w:before="0" w:after="120" w:line="330" w:lineRule="exact"/>
        <w:rPr>
          <w:rFonts w:eastAsia="Arial" w:cs="Times New Roman"/>
          <w:spacing w:val="-2"/>
          <w:szCs w:val="28"/>
        </w:rPr>
      </w:pPr>
      <w:r w:rsidRPr="007E3E49">
        <w:rPr>
          <w:rFonts w:eastAsia="Arial" w:cs="Times New Roman"/>
          <w:spacing w:val="-2"/>
          <w:szCs w:val="28"/>
        </w:rPr>
        <w:t>b) Thực tiễn đánh giá phân loại đô thị trong thời gian qua</w:t>
      </w:r>
    </w:p>
    <w:p w14:paraId="07286B7D" w14:textId="2C251E32" w:rsidR="001A1CCA" w:rsidRPr="007E3E49" w:rsidRDefault="001A1CCA" w:rsidP="007E3E49">
      <w:pPr>
        <w:spacing w:before="0" w:after="120"/>
        <w:rPr>
          <w:rFonts w:cs="Times New Roman"/>
          <w:spacing w:val="-2"/>
          <w:szCs w:val="28"/>
          <w:lang w:val="en-US"/>
        </w:rPr>
      </w:pPr>
      <w:r w:rsidRPr="007E3E49">
        <w:rPr>
          <w:rFonts w:cs="Times New Roman"/>
          <w:szCs w:val="28"/>
        </w:rPr>
        <w:t>Sau hơn 03 năm thực hiện Nghị quyết số 26/2022/UBTVQH15 của Ủy ban Thường vụ Quốc hội về sửa đổi, bổ sung Nghị quyết số 1210/2016/UBTVQH13 của Ủy ban Thường vụ Quốc hội về phân loại đô thị (sau đây viết tắt là Nghị quyết về phân loại đô thị), Thủ tướng Chính phủ đã ban hành quyết định công nhận đối với 03 đô thị loại I, 12 đô thị loại II; Bộ Xây dựng theo thẩm quyền đã ban hành quyết định công nhận đối với 04 đô thị loại III và 16 đô thị loại IV; quyết định công nhận đối với 04 quận</w:t>
      </w:r>
      <w:r w:rsidR="001F217F" w:rsidRPr="007E3E49">
        <w:rPr>
          <w:rFonts w:cs="Times New Roman"/>
          <w:szCs w:val="28"/>
        </w:rPr>
        <w:t>.</w:t>
      </w:r>
      <w:r w:rsidRPr="007E3E49">
        <w:rPr>
          <w:rFonts w:cs="Times New Roman"/>
          <w:szCs w:val="28"/>
        </w:rPr>
        <w:t xml:space="preserve"> </w:t>
      </w:r>
      <w:r w:rsidR="001F217F" w:rsidRPr="007E3E49">
        <w:rPr>
          <w:rFonts w:cs="Times New Roman"/>
          <w:szCs w:val="28"/>
        </w:rPr>
        <w:t>T</w:t>
      </w:r>
      <w:r w:rsidRPr="007E3E49">
        <w:rPr>
          <w:rFonts w:cs="Times New Roman"/>
          <w:szCs w:val="28"/>
        </w:rPr>
        <w:t xml:space="preserve">rong đó có 03 quận thành lập mới và 01 quận mở rộng </w:t>
      </w:r>
      <w:r w:rsidRPr="007E3E49">
        <w:rPr>
          <w:rFonts w:cs="Times New Roman"/>
          <w:spacing w:val="-2"/>
          <w:szCs w:val="28"/>
        </w:rPr>
        <w:t>(02 quận của TP</w:t>
      </w:r>
      <w:r w:rsidR="00102645" w:rsidRPr="007E3E49">
        <w:rPr>
          <w:rFonts w:cs="Times New Roman"/>
          <w:spacing w:val="-2"/>
          <w:szCs w:val="28"/>
        </w:rPr>
        <w:t>.</w:t>
      </w:r>
      <w:r w:rsidRPr="007E3E49">
        <w:rPr>
          <w:rFonts w:cs="Times New Roman"/>
          <w:spacing w:val="-2"/>
          <w:szCs w:val="28"/>
        </w:rPr>
        <w:t xml:space="preserve"> Huế và 02 quận của TP</w:t>
      </w:r>
      <w:r w:rsidR="00102645" w:rsidRPr="007E3E49">
        <w:rPr>
          <w:rFonts w:cs="Times New Roman"/>
          <w:spacing w:val="-2"/>
          <w:szCs w:val="28"/>
        </w:rPr>
        <w:t>.</w:t>
      </w:r>
      <w:r w:rsidRPr="007E3E49">
        <w:rPr>
          <w:rFonts w:cs="Times New Roman"/>
          <w:spacing w:val="-2"/>
          <w:szCs w:val="28"/>
        </w:rPr>
        <w:t xml:space="preserve"> Hải Phòng</w:t>
      </w:r>
      <w:r w:rsidR="00102645" w:rsidRPr="007E3E49">
        <w:rPr>
          <w:rFonts w:cs="Times New Roman"/>
          <w:spacing w:val="-2"/>
          <w:szCs w:val="28"/>
        </w:rPr>
        <w:t>)</w:t>
      </w:r>
      <w:r w:rsidRPr="007E3E49">
        <w:rPr>
          <w:rFonts w:cs="Times New Roman"/>
          <w:spacing w:val="-2"/>
          <w:szCs w:val="28"/>
        </w:rPr>
        <w:t xml:space="preserve">. Đến tháng </w:t>
      </w:r>
      <w:r w:rsidR="00BB6EF6" w:rsidRPr="007E3E49">
        <w:rPr>
          <w:rFonts w:cs="Times New Roman"/>
          <w:spacing w:val="-2"/>
          <w:szCs w:val="28"/>
        </w:rPr>
        <w:t>8</w:t>
      </w:r>
      <w:r w:rsidRPr="007E3E49">
        <w:rPr>
          <w:rFonts w:cs="Times New Roman"/>
          <w:spacing w:val="-2"/>
          <w:szCs w:val="28"/>
        </w:rPr>
        <w:t xml:space="preserve">/2025, cả nước có 900 đô thị được công nhận loại đô thị, trong đó có 02 đô thị loại đặc biệt, 23 đô thị loại I, 37 đô thị loại II, 46 đô thị loại III, 96 đô thị loại IV. Một số đô thị được nâng loại đô thị, sau đó đã được thành lập thành phố, thị xã; nhiều điểm dân cư nông thôn được đầu tư xây dựng trở thành đô thị loại V đã được thành lập thị trấn trung tâm của huyện - hạt nhân, động lực thúc đẩy phát triển kinh tế - xã hội của địa phương, gắn kết phát triển đô thị - nông thôn. Trong giai đoạn 2022-2025, Bộ Xây dựng đã tổ chức đánh giá loại đô thị để thành lập thành phố Huế trực thuộc Trung ương (Nghị quyết số 175/2024/QH15 của Uỷ ban Thường vụ Quốc hội), </w:t>
      </w:r>
      <w:r w:rsidR="007C45EC" w:rsidRPr="007E3E49">
        <w:rPr>
          <w:rFonts w:cs="Times New Roman"/>
          <w:spacing w:val="-2"/>
          <w:szCs w:val="28"/>
        </w:rPr>
        <w:t>0</w:t>
      </w:r>
      <w:r w:rsidRPr="007E3E49">
        <w:rPr>
          <w:rFonts w:cs="Times New Roman"/>
          <w:spacing w:val="-2"/>
          <w:szCs w:val="28"/>
        </w:rPr>
        <w:t>5 thành phố thuộc tỉnh (Thuỷ Nguyên, Phú Quốc, Tân Uyên, Bến Cát, Đông Triều), 16 thị xã</w:t>
      </w:r>
      <w:r w:rsidR="00AB054C" w:rsidRPr="007E3E49">
        <w:rPr>
          <w:rFonts w:cs="Times New Roman"/>
          <w:spacing w:val="-2"/>
          <w:szCs w:val="28"/>
        </w:rPr>
        <w:t xml:space="preserve"> </w:t>
      </w:r>
      <w:r w:rsidR="00B83C01" w:rsidRPr="007E3E49">
        <w:rPr>
          <w:rFonts w:cs="Times New Roman"/>
          <w:spacing w:val="-2"/>
          <w:szCs w:val="28"/>
          <w:lang w:val="en-US"/>
        </w:rPr>
        <w:t>và</w:t>
      </w:r>
      <w:r w:rsidRPr="007E3E49">
        <w:rPr>
          <w:rFonts w:cs="Times New Roman"/>
          <w:spacing w:val="-2"/>
          <w:szCs w:val="28"/>
        </w:rPr>
        <w:t xml:space="preserve"> 21 phường trên cơ sở các đơn vị hành chính nông thôn hoặc đô thị hiện có. Công tác sắp xếp đơn vị hành chính đô thị cũng cơ bản được hoàn thành trong giai đoạn 202</w:t>
      </w:r>
      <w:r w:rsidR="00AB054C" w:rsidRPr="007E3E49">
        <w:rPr>
          <w:rFonts w:cs="Times New Roman"/>
          <w:spacing w:val="-2"/>
          <w:szCs w:val="28"/>
        </w:rPr>
        <w:t>2</w:t>
      </w:r>
      <w:r w:rsidRPr="007E3E49">
        <w:rPr>
          <w:rFonts w:cs="Times New Roman"/>
          <w:spacing w:val="-2"/>
          <w:szCs w:val="28"/>
        </w:rPr>
        <w:t>-2025</w:t>
      </w:r>
      <w:r w:rsidRPr="007E3E49">
        <w:rPr>
          <w:rFonts w:cs="Times New Roman"/>
          <w:spacing w:val="-2"/>
          <w:szCs w:val="28"/>
          <w:lang w:val="en-US"/>
        </w:rPr>
        <w:t>.</w:t>
      </w:r>
    </w:p>
    <w:p w14:paraId="52E4CB4F" w14:textId="77777777" w:rsidR="00C7649F" w:rsidRPr="007E3E49" w:rsidRDefault="00146763" w:rsidP="007E3E49">
      <w:pPr>
        <w:widowControl w:val="0"/>
        <w:spacing w:before="0" w:after="120" w:line="330" w:lineRule="exact"/>
        <w:rPr>
          <w:rFonts w:eastAsia="Arial" w:cs="Times New Roman"/>
          <w:spacing w:val="-2"/>
          <w:szCs w:val="28"/>
        </w:rPr>
      </w:pPr>
      <w:r w:rsidRPr="007E3E49">
        <w:rPr>
          <w:rFonts w:eastAsia="Arial" w:cs="Times New Roman"/>
          <w:spacing w:val="-2"/>
          <w:szCs w:val="28"/>
        </w:rPr>
        <w:t xml:space="preserve">Mặc dù vậy, trong bối cảnh mô hình chính quyền địa phương được chuyển đổi sang mô hình hai cấp, thời gian tới công tác đánh giá và phân loại đô thị bộc lộ </w:t>
      </w:r>
      <w:r w:rsidRPr="007E3E49">
        <w:rPr>
          <w:rFonts w:eastAsia="Arial" w:cs="Times New Roman"/>
          <w:spacing w:val="-2"/>
          <w:szCs w:val="28"/>
        </w:rPr>
        <w:lastRenderedPageBreak/>
        <w:t>một số khó khăn, vướng mắc, đó là:</w:t>
      </w:r>
    </w:p>
    <w:p w14:paraId="4EEEC74A" w14:textId="7BF0DB10" w:rsidR="00C7649F" w:rsidRPr="007E3E49" w:rsidRDefault="00146763" w:rsidP="007E3E49">
      <w:pPr>
        <w:widowControl w:val="0"/>
        <w:spacing w:before="0" w:after="120" w:line="330" w:lineRule="exact"/>
        <w:rPr>
          <w:rFonts w:eastAsia="Arial" w:cs="Times New Roman"/>
          <w:spacing w:val="-2"/>
          <w:szCs w:val="28"/>
        </w:rPr>
      </w:pPr>
      <w:r w:rsidRPr="007E3E49">
        <w:rPr>
          <w:rFonts w:eastAsia="Arial" w:cs="Times New Roman"/>
          <w:spacing w:val="-2"/>
          <w:szCs w:val="28"/>
        </w:rPr>
        <w:t>- Không còn đối tượng phân loại đô thị theo quy định</w:t>
      </w:r>
      <w:r w:rsidR="0017460B" w:rsidRPr="007E3E49">
        <w:rPr>
          <w:rFonts w:eastAsia="Arial" w:cs="Times New Roman"/>
          <w:spacing w:val="-2"/>
          <w:szCs w:val="28"/>
        </w:rPr>
        <w:t>,</w:t>
      </w:r>
      <w:r w:rsidRPr="007E3E49">
        <w:rPr>
          <w:rFonts w:eastAsia="Arial" w:cs="Times New Roman"/>
          <w:spacing w:val="-2"/>
          <w:szCs w:val="28"/>
        </w:rPr>
        <w:t xml:space="preserve"> </w:t>
      </w:r>
      <w:r w:rsidR="0017460B" w:rsidRPr="007E3E49">
        <w:rPr>
          <w:rFonts w:eastAsia="Arial" w:cs="Times New Roman"/>
          <w:spacing w:val="-2"/>
          <w:szCs w:val="28"/>
        </w:rPr>
        <w:t>đ</w:t>
      </w:r>
      <w:r w:rsidRPr="007E3E49">
        <w:rPr>
          <w:rFonts w:eastAsia="Arial" w:cs="Times New Roman"/>
          <w:spacing w:val="-2"/>
          <w:szCs w:val="28"/>
        </w:rPr>
        <w:t>ối với các đơn vị</w:t>
      </w:r>
      <w:r w:rsidR="00603E2A" w:rsidRPr="007E3E49">
        <w:rPr>
          <w:rFonts w:eastAsia="Arial" w:cs="Times New Roman"/>
          <w:spacing w:val="-2"/>
          <w:szCs w:val="28"/>
        </w:rPr>
        <w:t xml:space="preserve"> hành chính</w:t>
      </w:r>
      <w:r w:rsidRPr="007E3E49">
        <w:rPr>
          <w:rFonts w:eastAsia="Arial" w:cs="Times New Roman"/>
          <w:spacing w:val="-2"/>
          <w:szCs w:val="28"/>
        </w:rPr>
        <w:t xml:space="preserve"> là quận, thành phố, thị xã</w:t>
      </w:r>
      <w:r w:rsidR="00252E9A" w:rsidRPr="007E3E49">
        <w:rPr>
          <w:rFonts w:eastAsia="Arial" w:cs="Times New Roman"/>
          <w:spacing w:val="-2"/>
          <w:szCs w:val="28"/>
        </w:rPr>
        <w:t>, thị trấn</w:t>
      </w:r>
      <w:r w:rsidRPr="007E3E49">
        <w:rPr>
          <w:rFonts w:eastAsia="Arial" w:cs="Times New Roman"/>
          <w:spacing w:val="-2"/>
          <w:szCs w:val="28"/>
        </w:rPr>
        <w:t xml:space="preserve"> khi chuyển sang </w:t>
      </w:r>
      <w:r w:rsidR="00077F07" w:rsidRPr="007E3E49">
        <w:rPr>
          <w:rFonts w:eastAsia="Arial" w:cs="Times New Roman"/>
          <w:spacing w:val="-2"/>
          <w:szCs w:val="28"/>
        </w:rPr>
        <w:t xml:space="preserve">thực hiện </w:t>
      </w:r>
      <w:r w:rsidRPr="007E3E49">
        <w:rPr>
          <w:rFonts w:eastAsia="Arial" w:cs="Times New Roman"/>
          <w:spacing w:val="-2"/>
          <w:szCs w:val="28"/>
        </w:rPr>
        <w:t xml:space="preserve">mô hình </w:t>
      </w:r>
      <w:r w:rsidR="00077F07" w:rsidRPr="007E3E49">
        <w:rPr>
          <w:rFonts w:eastAsia="Arial" w:cs="Times New Roman"/>
          <w:spacing w:val="-2"/>
          <w:szCs w:val="28"/>
        </w:rPr>
        <w:t>chính quyền địa phương 02</w:t>
      </w:r>
      <w:r w:rsidRPr="007E3E49">
        <w:rPr>
          <w:rFonts w:eastAsia="Arial" w:cs="Times New Roman"/>
          <w:spacing w:val="-2"/>
          <w:szCs w:val="28"/>
        </w:rPr>
        <w:t xml:space="preserve"> cấp, các đơn vị hành chính này bị bãi bỏ hoặc không còn là cấp hành chính độc lập, trong khi hệ thống phân loại đô thị hiện hành </w:t>
      </w:r>
      <w:r w:rsidR="00C7649F" w:rsidRPr="007E3E49">
        <w:rPr>
          <w:rFonts w:eastAsia="Arial" w:cs="Times New Roman"/>
          <w:spacing w:val="-2"/>
          <w:szCs w:val="28"/>
        </w:rPr>
        <w:t xml:space="preserve">chưa có cơ chế thay thế tương thích với thay đổi về mô hình tổ chức bộ máy chính quyền nêu trên, dẫn tới khoảng trống pháp lý và bất cập trong quản lý, đánh giá loại đô thị. Về cơ bản, các thành phố, thị xã đã có quy hoạch chung đô thị được phê duyệt và đã được công nhận loại đô thị tương ứng. </w:t>
      </w:r>
      <w:r w:rsidR="008E4C99" w:rsidRPr="007E3E49">
        <w:rPr>
          <w:rFonts w:eastAsia="Arial" w:cs="Times New Roman"/>
          <w:spacing w:val="-2"/>
          <w:szCs w:val="28"/>
        </w:rPr>
        <w:t>V</w:t>
      </w:r>
      <w:r w:rsidR="00C7649F" w:rsidRPr="007E3E49">
        <w:rPr>
          <w:rFonts w:eastAsia="Arial" w:cs="Times New Roman"/>
          <w:spacing w:val="-2"/>
          <w:szCs w:val="28"/>
        </w:rPr>
        <w:t xml:space="preserve">iệc tạm ngừng hoặc thay đổi cơ chế phân loại nếu không có quy định chuyển tiếp sẽ gây xáo trộn trong công tác quản lý </w:t>
      </w:r>
      <w:r w:rsidR="001E369F" w:rsidRPr="007E3E49">
        <w:rPr>
          <w:rFonts w:eastAsia="Arial" w:cs="Times New Roman"/>
          <w:spacing w:val="-2"/>
          <w:szCs w:val="28"/>
        </w:rPr>
        <w:t xml:space="preserve">quy hoạch, </w:t>
      </w:r>
      <w:r w:rsidR="00C7649F" w:rsidRPr="007E3E49">
        <w:rPr>
          <w:rFonts w:eastAsia="Arial" w:cs="Times New Roman"/>
          <w:spacing w:val="-2"/>
          <w:szCs w:val="28"/>
        </w:rPr>
        <w:t>đô thị</w:t>
      </w:r>
      <w:r w:rsidR="001E369F" w:rsidRPr="007E3E49">
        <w:rPr>
          <w:rFonts w:eastAsia="Arial" w:cs="Times New Roman"/>
          <w:spacing w:val="-2"/>
          <w:szCs w:val="28"/>
        </w:rPr>
        <w:t xml:space="preserve"> </w:t>
      </w:r>
      <w:r w:rsidR="00C7649F" w:rsidRPr="007E3E49">
        <w:rPr>
          <w:rFonts w:eastAsia="Arial" w:cs="Times New Roman"/>
          <w:spacing w:val="-2"/>
          <w:szCs w:val="28"/>
        </w:rPr>
        <w:t xml:space="preserve">và xác định quyền, nghĩa vụ của tổ chức, cá nhân liên quan. </w:t>
      </w:r>
    </w:p>
    <w:p w14:paraId="61BC91F8" w14:textId="72B49362" w:rsidR="00146763" w:rsidRPr="007E3E49" w:rsidRDefault="00146763" w:rsidP="007E3E49">
      <w:pPr>
        <w:widowControl w:val="0"/>
        <w:spacing w:before="0" w:after="120" w:line="330" w:lineRule="exact"/>
        <w:rPr>
          <w:rFonts w:eastAsia="Arial" w:cs="Times New Roman"/>
          <w:spacing w:val="-2"/>
          <w:szCs w:val="28"/>
        </w:rPr>
      </w:pPr>
      <w:r w:rsidRPr="007E3E49">
        <w:rPr>
          <w:rFonts w:eastAsia="Arial" w:cs="Times New Roman"/>
          <w:spacing w:val="-2"/>
          <w:szCs w:val="28"/>
        </w:rPr>
        <w:t xml:space="preserve">- </w:t>
      </w:r>
      <w:r w:rsidR="008E4C99" w:rsidRPr="007E3E49">
        <w:rPr>
          <w:rFonts w:eastAsia="Arial" w:cs="Times New Roman"/>
          <w:spacing w:val="-2"/>
          <w:szCs w:val="28"/>
        </w:rPr>
        <w:t>Trong bối cảnh tổ chức lại chính quyền địa phương theo mô hình hai cấp, phường và xã đô thị hoá sẽ trở thành đơn vị hạt nhân quản lý đô thị</w:t>
      </w:r>
      <w:r w:rsidRPr="007E3E49">
        <w:rPr>
          <w:rFonts w:eastAsia="Arial" w:cs="Times New Roman"/>
          <w:spacing w:val="-2"/>
          <w:szCs w:val="28"/>
        </w:rPr>
        <w:t>, chịu trách nhiệm trực tiếp về quy hoạch, hạ tầng, dân cư, đất đai, dịch vụ</w:t>
      </w:r>
      <w:r w:rsidR="008E4C99" w:rsidRPr="007E3E49">
        <w:rPr>
          <w:rFonts w:eastAsia="Arial" w:cs="Times New Roman"/>
          <w:spacing w:val="-2"/>
          <w:szCs w:val="28"/>
        </w:rPr>
        <w:t>,</w:t>
      </w:r>
      <w:r w:rsidRPr="007E3E49">
        <w:rPr>
          <w:rFonts w:eastAsia="Arial" w:cs="Times New Roman"/>
          <w:spacing w:val="-2"/>
          <w:szCs w:val="28"/>
        </w:rPr>
        <w:t>...</w:t>
      </w:r>
      <w:r w:rsidR="008E4C99" w:rsidRPr="007E3E49">
        <w:rPr>
          <w:rFonts w:eastAsia="Arial" w:cs="Times New Roman"/>
          <w:spacing w:val="-2"/>
          <w:szCs w:val="28"/>
        </w:rPr>
        <w:t xml:space="preserve"> </w:t>
      </w:r>
      <w:r w:rsidRPr="007E3E49">
        <w:rPr>
          <w:rFonts w:eastAsia="Arial" w:cs="Times New Roman"/>
          <w:spacing w:val="-2"/>
          <w:szCs w:val="28"/>
        </w:rPr>
        <w:t>Tuy nhiên, hiện không có quy định phân loại đô thị đối với phường, cũng như không có bộ tiêu chí riêng cho cấp cơ sở. Điều này gây khó khăn trong việc</w:t>
      </w:r>
      <w:r w:rsidR="008E4C99" w:rsidRPr="007E3E49">
        <w:rPr>
          <w:rFonts w:eastAsia="Arial" w:cs="Times New Roman"/>
          <w:spacing w:val="-2"/>
          <w:szCs w:val="28"/>
        </w:rPr>
        <w:t xml:space="preserve"> p</w:t>
      </w:r>
      <w:r w:rsidRPr="007E3E49">
        <w:rPr>
          <w:rFonts w:eastAsia="Arial" w:cs="Times New Roman"/>
          <w:spacing w:val="-2"/>
          <w:szCs w:val="28"/>
        </w:rPr>
        <w:t xml:space="preserve">hân bổ ngân sách phát triển đô thị, xác định lộ trình </w:t>
      </w:r>
      <w:r w:rsidR="008E4C99" w:rsidRPr="007E3E49">
        <w:rPr>
          <w:rFonts w:eastAsia="Arial" w:cs="Times New Roman"/>
          <w:spacing w:val="-2"/>
          <w:szCs w:val="28"/>
        </w:rPr>
        <w:t xml:space="preserve">đầu tư, </w:t>
      </w:r>
      <w:r w:rsidRPr="007E3E49">
        <w:rPr>
          <w:rFonts w:eastAsia="Arial" w:cs="Times New Roman"/>
          <w:spacing w:val="-2"/>
          <w:szCs w:val="28"/>
        </w:rPr>
        <w:t>nâng cấp hạ tầng, xây dựng kế hoạch phát triển đô thị và tổ chức quản lý nhà nước</w:t>
      </w:r>
      <w:r w:rsidR="008E4C99" w:rsidRPr="007E3E49">
        <w:rPr>
          <w:rFonts w:eastAsia="Arial" w:cs="Times New Roman"/>
          <w:spacing w:val="-2"/>
          <w:szCs w:val="28"/>
        </w:rPr>
        <w:t>.</w:t>
      </w:r>
    </w:p>
    <w:p w14:paraId="1A38B0C9" w14:textId="01619439" w:rsidR="00146763" w:rsidRPr="007E3E49" w:rsidRDefault="00146763" w:rsidP="007E3E49">
      <w:pPr>
        <w:widowControl w:val="0"/>
        <w:spacing w:before="0" w:after="120" w:line="330" w:lineRule="exact"/>
        <w:rPr>
          <w:rFonts w:eastAsia="Arial" w:cs="Times New Roman"/>
          <w:spacing w:val="-2"/>
          <w:szCs w:val="28"/>
        </w:rPr>
      </w:pPr>
      <w:r w:rsidRPr="007E3E49">
        <w:rPr>
          <w:rFonts w:eastAsia="Arial" w:cs="Times New Roman"/>
          <w:spacing w:val="-2"/>
          <w:szCs w:val="28"/>
        </w:rPr>
        <w:t>- Mối quan hệ giữa phân loại đô thị và tổ chức chính quyền địa phương chưa rõ ràng</w:t>
      </w:r>
      <w:r w:rsidR="00B352E3" w:rsidRPr="007E3E49">
        <w:rPr>
          <w:rFonts w:eastAsia="Arial" w:cs="Times New Roman"/>
          <w:spacing w:val="-2"/>
          <w:szCs w:val="28"/>
        </w:rPr>
        <w:t>, v</w:t>
      </w:r>
      <w:r w:rsidRPr="007E3E49">
        <w:rPr>
          <w:rFonts w:eastAsia="Arial" w:cs="Times New Roman"/>
          <w:spacing w:val="-2"/>
          <w:szCs w:val="28"/>
        </w:rPr>
        <w:t>iệc phân loại đô thị không còn gắn với cấp hành chính trung gian, nhưng cũng chưa có hướng dẫn về việc gắn với phân cấp, phân quyền, tổ chức bộ máy ở cấp cơ sở. Điều này ảnh hưởng trực tiếp đến việc lập kế hoạch đầu tư, chuyển đổi xã thành phường, tổ chức chính quyền phù hợp trình độ đô thị hóa.</w:t>
      </w:r>
    </w:p>
    <w:p w14:paraId="5CD8DCCC" w14:textId="00049205" w:rsidR="00FC19E7" w:rsidRPr="007E3E49" w:rsidRDefault="00146763" w:rsidP="007E3E49">
      <w:pPr>
        <w:widowControl w:val="0"/>
        <w:spacing w:before="0" w:after="120" w:line="330" w:lineRule="exact"/>
        <w:rPr>
          <w:rFonts w:eastAsia="Arial" w:cs="Times New Roman"/>
          <w:spacing w:val="-6"/>
          <w:szCs w:val="28"/>
        </w:rPr>
      </w:pPr>
      <w:r w:rsidRPr="007E3E49">
        <w:rPr>
          <w:rFonts w:eastAsia="Arial" w:cs="Times New Roman"/>
          <w:spacing w:val="-6"/>
          <w:szCs w:val="28"/>
        </w:rPr>
        <w:t xml:space="preserve">- </w:t>
      </w:r>
      <w:r w:rsidR="00FC19E7" w:rsidRPr="007E3E49">
        <w:rPr>
          <w:rFonts w:eastAsia="Arial" w:cs="Times New Roman"/>
          <w:spacing w:val="-6"/>
          <w:szCs w:val="28"/>
        </w:rPr>
        <w:t xml:space="preserve">Các tiêu chí phân loại đô thị trong Nghị quyết số 1210 và Nghị quyết số 26 được xây dựng cho toàn đô thị hoặc cho các đơn vị hành chính có đầy đủ cơ cấu quản lý, nên không phù hợp khi áp dụng trực tiếp ở cấp phường hoặc các khu vực đô thị hoá thuộc xã. Một số tiêu chuẩn </w:t>
      </w:r>
      <w:r w:rsidR="007C45A5" w:rsidRPr="007E3E49">
        <w:rPr>
          <w:rFonts w:eastAsia="Arial" w:cs="Times New Roman"/>
          <w:spacing w:val="-6"/>
          <w:szCs w:val="28"/>
        </w:rPr>
        <w:t xml:space="preserve">như: </w:t>
      </w:r>
      <w:r w:rsidR="00FC19E7" w:rsidRPr="007E3E49">
        <w:rPr>
          <w:rFonts w:eastAsia="Arial" w:cs="Times New Roman"/>
          <w:spacing w:val="-6"/>
          <w:szCs w:val="28"/>
        </w:rPr>
        <w:t>tỷ lệ lao động phi nông nghiệp, số công trình hạ tầng, mật độ dân cư</w:t>
      </w:r>
      <w:r w:rsidR="007C45A5" w:rsidRPr="007E3E49">
        <w:rPr>
          <w:rFonts w:eastAsia="Arial" w:cs="Times New Roman"/>
          <w:spacing w:val="-6"/>
          <w:szCs w:val="28"/>
        </w:rPr>
        <w:t>,…</w:t>
      </w:r>
      <w:r w:rsidR="00FC19E7" w:rsidRPr="007E3E49">
        <w:rPr>
          <w:rFonts w:eastAsia="Arial" w:cs="Times New Roman"/>
          <w:spacing w:val="-6"/>
          <w:szCs w:val="28"/>
        </w:rPr>
        <w:t xml:space="preserve"> cần được rà soát và điều chỉnh (về ngưỡng </w:t>
      </w:r>
      <w:r w:rsidR="007C45A5" w:rsidRPr="007E3E49">
        <w:rPr>
          <w:rFonts w:eastAsia="Arial" w:cs="Times New Roman"/>
          <w:spacing w:val="-6"/>
          <w:szCs w:val="28"/>
        </w:rPr>
        <w:t xml:space="preserve">đánh giá </w:t>
      </w:r>
      <w:r w:rsidR="00FC19E7" w:rsidRPr="007E3E49">
        <w:rPr>
          <w:rFonts w:eastAsia="Arial" w:cs="Times New Roman"/>
          <w:spacing w:val="-6"/>
          <w:szCs w:val="28"/>
        </w:rPr>
        <w:t xml:space="preserve">và cách </w:t>
      </w:r>
      <w:r w:rsidR="007C45A5" w:rsidRPr="007E3E49">
        <w:rPr>
          <w:rFonts w:eastAsia="Arial" w:cs="Times New Roman"/>
          <w:spacing w:val="-6"/>
          <w:szCs w:val="28"/>
        </w:rPr>
        <w:t>tính điểm</w:t>
      </w:r>
      <w:r w:rsidR="00FC19E7" w:rsidRPr="007E3E49">
        <w:rPr>
          <w:rFonts w:eastAsia="Arial" w:cs="Times New Roman"/>
          <w:spacing w:val="-6"/>
          <w:szCs w:val="28"/>
        </w:rPr>
        <w:t xml:space="preserve">) </w:t>
      </w:r>
      <w:r w:rsidR="007C45A5" w:rsidRPr="007E3E49">
        <w:rPr>
          <w:rFonts w:eastAsia="Arial" w:cs="Times New Roman"/>
          <w:spacing w:val="-6"/>
          <w:szCs w:val="28"/>
        </w:rPr>
        <w:t xml:space="preserve">để </w:t>
      </w:r>
      <w:r w:rsidR="00FC19E7" w:rsidRPr="007E3E49">
        <w:rPr>
          <w:rFonts w:eastAsia="Arial" w:cs="Times New Roman"/>
          <w:spacing w:val="-6"/>
          <w:szCs w:val="28"/>
        </w:rPr>
        <w:t>phù hợp với quy mô và khả năng quản lý ở cấp xã.</w:t>
      </w:r>
    </w:p>
    <w:p w14:paraId="0BAB564C" w14:textId="0686CD90" w:rsidR="00944FF9" w:rsidRPr="003E14F5" w:rsidRDefault="00146763" w:rsidP="007E3E49">
      <w:pPr>
        <w:widowControl w:val="0"/>
        <w:spacing w:before="0" w:after="120" w:line="330" w:lineRule="exact"/>
        <w:rPr>
          <w:rFonts w:cs="Times New Roman"/>
          <w:szCs w:val="28"/>
          <w:lang w:val="en-US"/>
        </w:rPr>
      </w:pPr>
      <w:r w:rsidRPr="007E3E49">
        <w:rPr>
          <w:rFonts w:cs="Times New Roman"/>
          <w:szCs w:val="28"/>
          <w:lang w:val="nb-NO"/>
        </w:rPr>
        <w:t>N</w:t>
      </w:r>
      <w:r w:rsidR="00944FF9" w:rsidRPr="007E3E49">
        <w:rPr>
          <w:rFonts w:cs="Times New Roman"/>
          <w:szCs w:val="28"/>
          <w:lang w:val="nb-NO"/>
        </w:rPr>
        <w:t>hư vậy, để t</w:t>
      </w:r>
      <w:r w:rsidR="00944FF9" w:rsidRPr="007E3E49">
        <w:rPr>
          <w:rFonts w:cs="Times New Roman"/>
          <w:szCs w:val="28"/>
        </w:rPr>
        <w:t xml:space="preserve">hể chế hóa các quan điểm, đường lối của Đảng và </w:t>
      </w:r>
      <w:r w:rsidR="00121553" w:rsidRPr="007E3E49">
        <w:rPr>
          <w:rFonts w:cs="Times New Roman"/>
          <w:szCs w:val="28"/>
        </w:rPr>
        <w:t xml:space="preserve">chính sách pháp luật của </w:t>
      </w:r>
      <w:r w:rsidR="00944FF9" w:rsidRPr="007E3E49">
        <w:rPr>
          <w:rFonts w:cs="Times New Roman"/>
          <w:szCs w:val="28"/>
        </w:rPr>
        <w:t>Nhà nước</w:t>
      </w:r>
      <w:r w:rsidR="001B4EC6" w:rsidRPr="007E3E49">
        <w:rPr>
          <w:rFonts w:cs="Times New Roman"/>
          <w:szCs w:val="28"/>
          <w:lang w:val="nb-NO"/>
        </w:rPr>
        <w:t>,</w:t>
      </w:r>
      <w:r w:rsidR="00944FF9" w:rsidRPr="007E3E49">
        <w:rPr>
          <w:rFonts w:cs="Times New Roman"/>
          <w:szCs w:val="28"/>
        </w:rPr>
        <w:t xml:space="preserve"> </w:t>
      </w:r>
      <w:r w:rsidR="00944FF9" w:rsidRPr="007E3E49">
        <w:rPr>
          <w:rFonts w:cs="Times New Roman"/>
          <w:szCs w:val="28"/>
          <w:lang w:val="nb-NO"/>
        </w:rPr>
        <w:t>b</w:t>
      </w:r>
      <w:r w:rsidR="00944FF9" w:rsidRPr="007E3E49">
        <w:rPr>
          <w:rFonts w:cs="Times New Roman"/>
          <w:szCs w:val="28"/>
        </w:rPr>
        <w:t>ảo đảm tính thống nhất, đồng bộ của hệ thống pháp luật</w:t>
      </w:r>
      <w:r w:rsidR="001B4EC6" w:rsidRPr="007E3E49">
        <w:rPr>
          <w:rFonts w:cs="Times New Roman"/>
          <w:szCs w:val="28"/>
          <w:lang w:val="en-US"/>
        </w:rPr>
        <w:t>,</w:t>
      </w:r>
      <w:r w:rsidR="00944FF9" w:rsidRPr="007E3E49">
        <w:rPr>
          <w:rFonts w:cs="Times New Roman"/>
          <w:szCs w:val="28"/>
        </w:rPr>
        <w:t xml:space="preserve"> khắc phục những tồn tại, hạn chế </w:t>
      </w:r>
      <w:r w:rsidR="001B4EC6" w:rsidRPr="007E3E49">
        <w:rPr>
          <w:rFonts w:cs="Times New Roman"/>
          <w:szCs w:val="28"/>
          <w:lang w:val="en-US"/>
        </w:rPr>
        <w:t>và kịp thời giải quyết các vấn đề mới của thực tiễn phát triển,</w:t>
      </w:r>
      <w:r w:rsidR="00944FF9" w:rsidRPr="007E3E49">
        <w:rPr>
          <w:rFonts w:cs="Times New Roman"/>
          <w:szCs w:val="28"/>
        </w:rPr>
        <w:t xml:space="preserve"> đồng thời phát huy tiềm năng của các đô thị, hướng tới</w:t>
      </w:r>
      <w:r w:rsidR="0051780A" w:rsidRPr="007E3E49">
        <w:rPr>
          <w:rFonts w:cs="Times New Roman"/>
          <w:szCs w:val="28"/>
        </w:rPr>
        <w:t xml:space="preserve"> các</w:t>
      </w:r>
      <w:r w:rsidR="00944FF9" w:rsidRPr="007E3E49">
        <w:rPr>
          <w:rFonts w:cs="Times New Roman"/>
          <w:szCs w:val="28"/>
        </w:rPr>
        <w:t xml:space="preserve"> mục tiêu phát triển bền vững</w:t>
      </w:r>
      <w:r w:rsidR="001B4EC6" w:rsidRPr="007E3E49">
        <w:rPr>
          <w:rFonts w:cs="Times New Roman"/>
          <w:szCs w:val="28"/>
          <w:lang w:val="en-US"/>
        </w:rPr>
        <w:t xml:space="preserve">, việc </w:t>
      </w:r>
      <w:r w:rsidR="00040757" w:rsidRPr="007E3E49">
        <w:rPr>
          <w:rFonts w:cs="Times New Roman"/>
          <w:szCs w:val="28"/>
          <w:lang w:val="en-US"/>
        </w:rPr>
        <w:t>sửa đổi Nghị quyết về phân loại đô thị</w:t>
      </w:r>
      <w:r w:rsidR="00944FF9" w:rsidRPr="007E3E49">
        <w:rPr>
          <w:rFonts w:cs="Times New Roman"/>
          <w:szCs w:val="28"/>
        </w:rPr>
        <w:t xml:space="preserve"> là hết sức cần thiết</w:t>
      </w:r>
      <w:r w:rsidR="003E14F5">
        <w:rPr>
          <w:rFonts w:cs="Times New Roman"/>
          <w:szCs w:val="28"/>
          <w:lang w:val="en-US"/>
        </w:rPr>
        <w:t xml:space="preserve"> về </w:t>
      </w:r>
    </w:p>
    <w:p w14:paraId="46F1BA8D" w14:textId="68B7B813" w:rsidR="00D13322" w:rsidRPr="007E3E49" w:rsidRDefault="00D13322" w:rsidP="007E3E49">
      <w:pPr>
        <w:widowControl w:val="0"/>
        <w:spacing w:before="0" w:after="120"/>
        <w:rPr>
          <w:rFonts w:cs="Times New Roman"/>
          <w:b/>
          <w:szCs w:val="28"/>
          <w:lang w:val="pl-PL"/>
        </w:rPr>
      </w:pPr>
      <w:r w:rsidRPr="007E3E49">
        <w:rPr>
          <w:rFonts w:cs="Times New Roman"/>
          <w:b/>
          <w:szCs w:val="28"/>
          <w:lang w:val="pl-PL"/>
        </w:rPr>
        <w:t>II. QUÁ TRÌNH XÂY DỰNG DỰ THẢO NGHỊ QUYẾT</w:t>
      </w:r>
    </w:p>
    <w:p w14:paraId="6B26413D" w14:textId="1D2A48B8" w:rsidR="00D13322" w:rsidRPr="007E3E49" w:rsidRDefault="00EF798D" w:rsidP="007E3E49">
      <w:pPr>
        <w:widowControl w:val="0"/>
        <w:spacing w:before="0" w:after="120"/>
        <w:rPr>
          <w:rFonts w:cs="Times New Roman"/>
          <w:bCs/>
          <w:szCs w:val="28"/>
          <w:lang w:val="en-US"/>
        </w:rPr>
      </w:pPr>
      <w:r w:rsidRPr="007E3E49">
        <w:rPr>
          <w:rFonts w:cs="Times New Roman"/>
          <w:bCs/>
          <w:szCs w:val="28"/>
          <w:lang w:val="pl-PL"/>
        </w:rPr>
        <w:t>Theo quy</w:t>
      </w:r>
      <w:r w:rsidR="00CB6748" w:rsidRPr="007E3E49">
        <w:rPr>
          <w:rFonts w:cs="Times New Roman"/>
          <w:bCs/>
          <w:szCs w:val="28"/>
          <w:lang w:val="pl-PL"/>
        </w:rPr>
        <w:t xml:space="preserve"> định của Luật Ban hành văn bản quy phạm pháp luật </w:t>
      </w:r>
      <w:r w:rsidR="00AA7B39" w:rsidRPr="007E3E49">
        <w:rPr>
          <w:rFonts w:cs="Times New Roman"/>
          <w:bCs/>
          <w:szCs w:val="28"/>
        </w:rPr>
        <w:t>(</w:t>
      </w:r>
      <w:r w:rsidR="00AA7B39" w:rsidRPr="007E3E49">
        <w:rPr>
          <w:rFonts w:cs="Times New Roman"/>
          <w:bCs/>
          <w:szCs w:val="28"/>
          <w:lang w:val="pl-PL"/>
        </w:rPr>
        <w:t>Luật</w:t>
      </w:r>
      <w:r w:rsidR="00AA7B39" w:rsidRPr="007E3E49">
        <w:rPr>
          <w:rFonts w:cs="Times New Roman"/>
          <w:bCs/>
          <w:szCs w:val="28"/>
        </w:rPr>
        <w:t xml:space="preserve"> </w:t>
      </w:r>
      <w:r w:rsidR="00CB6748" w:rsidRPr="007E3E49">
        <w:rPr>
          <w:rFonts w:cs="Times New Roman"/>
          <w:bCs/>
          <w:szCs w:val="28"/>
          <w:lang w:val="pl-PL"/>
        </w:rPr>
        <w:t xml:space="preserve">số </w:t>
      </w:r>
      <w:r w:rsidR="00CB6748" w:rsidRPr="007E3E49">
        <w:rPr>
          <w:rFonts w:cs="Times New Roman"/>
          <w:bCs/>
          <w:szCs w:val="28"/>
        </w:rPr>
        <w:t>64/2025/QH15</w:t>
      </w:r>
      <w:r w:rsidR="00AA7B39" w:rsidRPr="007E3E49">
        <w:rPr>
          <w:rFonts w:cs="Times New Roman"/>
          <w:bCs/>
          <w:szCs w:val="28"/>
        </w:rPr>
        <w:t>)</w:t>
      </w:r>
      <w:r w:rsidR="00CB6748" w:rsidRPr="007E3E49">
        <w:rPr>
          <w:rFonts w:cs="Times New Roman"/>
          <w:bCs/>
          <w:szCs w:val="28"/>
          <w:lang w:val="en-US"/>
        </w:rPr>
        <w:t>, Bộ Xây dựng đã chủ trì, phối hợp với các cơ quan liên quan tổ chức xây dựng dự thảo Nghị quyết, cụ thể như sau:</w:t>
      </w:r>
    </w:p>
    <w:p w14:paraId="13E98151" w14:textId="3589519D" w:rsidR="00CB6748" w:rsidRPr="007E3E49" w:rsidRDefault="00CB6748" w:rsidP="007E3E49">
      <w:pPr>
        <w:widowControl w:val="0"/>
        <w:spacing w:before="0" w:after="120"/>
        <w:rPr>
          <w:rFonts w:cs="Times New Roman"/>
          <w:bCs/>
          <w:szCs w:val="28"/>
          <w:lang w:val="en-US"/>
        </w:rPr>
      </w:pPr>
      <w:r w:rsidRPr="007E3E49">
        <w:rPr>
          <w:rFonts w:cs="Times New Roman"/>
          <w:bCs/>
          <w:szCs w:val="28"/>
          <w:lang w:val="en-US"/>
        </w:rPr>
        <w:t xml:space="preserve">1. Bộ Xây dựng đã có </w:t>
      </w:r>
      <w:r w:rsidR="003C4201" w:rsidRPr="007E3E49">
        <w:rPr>
          <w:rFonts w:cs="Times New Roman"/>
          <w:bCs/>
          <w:szCs w:val="28"/>
          <w:lang w:val="en-US"/>
        </w:rPr>
        <w:t xml:space="preserve">công văn về việc tổng kết tình hình thực hiện Nghị quyết số 1210/2016/UBTVQH13, Nghị quyết số 26/2022/UBTVQH15 và đề xuất </w:t>
      </w:r>
      <w:r w:rsidR="003C4201" w:rsidRPr="007E3E49">
        <w:rPr>
          <w:rFonts w:cs="Times New Roman"/>
          <w:bCs/>
          <w:szCs w:val="28"/>
          <w:lang w:val="en-US"/>
        </w:rPr>
        <w:lastRenderedPageBreak/>
        <w:t>sửa đổi, bổ sung gửi các Bộ, ngành</w:t>
      </w:r>
      <w:r w:rsidR="009D6B0A" w:rsidRPr="007E3E49">
        <w:rPr>
          <w:rStyle w:val="FootnoteReference"/>
          <w:rFonts w:cs="Times New Roman"/>
          <w:bCs/>
          <w:szCs w:val="28"/>
          <w:lang w:val="en-US"/>
        </w:rPr>
        <w:footnoteReference w:id="1"/>
      </w:r>
      <w:r w:rsidR="003C4201" w:rsidRPr="007E3E49">
        <w:rPr>
          <w:rFonts w:cs="Times New Roman"/>
          <w:bCs/>
          <w:szCs w:val="28"/>
          <w:lang w:val="en-US"/>
        </w:rPr>
        <w:t xml:space="preserve"> và địa phương.</w:t>
      </w:r>
    </w:p>
    <w:p w14:paraId="290FBE65" w14:textId="381377D3" w:rsidR="003C4201" w:rsidRPr="007E3E49" w:rsidRDefault="003C4201" w:rsidP="007E3E49">
      <w:pPr>
        <w:widowControl w:val="0"/>
        <w:spacing w:before="0" w:after="120"/>
        <w:rPr>
          <w:rFonts w:cs="Times New Roman"/>
          <w:bCs/>
          <w:szCs w:val="28"/>
          <w:lang w:val="en-US"/>
        </w:rPr>
      </w:pPr>
      <w:r w:rsidRPr="007E3E49">
        <w:rPr>
          <w:rFonts w:cs="Times New Roman"/>
          <w:bCs/>
          <w:szCs w:val="28"/>
          <w:lang w:val="en-US"/>
        </w:rPr>
        <w:t xml:space="preserve">2. Trên cơ sở nghiên cứu, tổng hợp </w:t>
      </w:r>
      <w:r w:rsidR="00C049E2" w:rsidRPr="007E3E49">
        <w:rPr>
          <w:rFonts w:cs="Times New Roman"/>
          <w:bCs/>
          <w:szCs w:val="28"/>
          <w:lang w:val="en-US"/>
        </w:rPr>
        <w:t>ý kiến của các đơn vị có liên quan</w:t>
      </w:r>
      <w:r w:rsidRPr="007E3E49">
        <w:rPr>
          <w:rFonts w:cs="Times New Roman"/>
          <w:bCs/>
          <w:szCs w:val="28"/>
          <w:lang w:val="en-US"/>
        </w:rPr>
        <w:t>, Bộ Xây dựng đã xây dựng hồ sơ dự thảo Nghị quyết, gửi lấy ý kiến các Bộ, ngành, cơ quan có liên quan và các tỉnh, thành phố trực thuộc Trung ương; đồng thời đăng tải trên cổng thông tin điện tử của Bộ Xây dựng theo quy định.</w:t>
      </w:r>
    </w:p>
    <w:p w14:paraId="5545DEB5" w14:textId="754027EF" w:rsidR="001B4EC6" w:rsidRPr="007E3E49" w:rsidRDefault="001B4EC6" w:rsidP="007E3E49">
      <w:pPr>
        <w:widowControl w:val="0"/>
        <w:spacing w:before="0" w:after="120"/>
        <w:rPr>
          <w:rFonts w:cs="Times New Roman"/>
          <w:szCs w:val="28"/>
          <w:lang w:val="pl-PL"/>
        </w:rPr>
      </w:pPr>
      <w:r w:rsidRPr="007E3E49">
        <w:rPr>
          <w:rFonts w:cs="Times New Roman"/>
          <w:b/>
          <w:szCs w:val="28"/>
          <w:lang w:val="pl-PL"/>
        </w:rPr>
        <w:t>II</w:t>
      </w:r>
      <w:r w:rsidR="00D13322" w:rsidRPr="007E3E49">
        <w:rPr>
          <w:rFonts w:cs="Times New Roman"/>
          <w:b/>
          <w:szCs w:val="28"/>
          <w:lang w:val="pl-PL"/>
        </w:rPr>
        <w:t>I</w:t>
      </w:r>
      <w:r w:rsidRPr="007E3E49">
        <w:rPr>
          <w:rFonts w:cs="Times New Roman"/>
          <w:b/>
          <w:szCs w:val="28"/>
          <w:lang w:val="pl-PL"/>
        </w:rPr>
        <w:t xml:space="preserve">. </w:t>
      </w:r>
      <w:r w:rsidR="00D13322" w:rsidRPr="007E3E49">
        <w:rPr>
          <w:rFonts w:cs="Times New Roman"/>
          <w:b/>
          <w:szCs w:val="28"/>
          <w:lang w:val="pl-PL"/>
        </w:rPr>
        <w:t>QUAN ĐIỂM, MỤC TIÊU XÂY DỰNG DỰ THẢO NGHỊ QUYẾT</w:t>
      </w:r>
    </w:p>
    <w:p w14:paraId="1903002F" w14:textId="3BC93A9B" w:rsidR="001B4EC6" w:rsidRPr="007E3E49" w:rsidRDefault="00D13322" w:rsidP="007E3E49">
      <w:pPr>
        <w:widowControl w:val="0"/>
        <w:spacing w:before="0" w:after="120"/>
        <w:rPr>
          <w:rFonts w:cs="Times New Roman"/>
          <w:b/>
          <w:bCs/>
          <w:szCs w:val="28"/>
          <w:lang w:val="en-US"/>
        </w:rPr>
      </w:pPr>
      <w:r w:rsidRPr="007E3E49">
        <w:rPr>
          <w:rFonts w:cs="Times New Roman"/>
          <w:b/>
          <w:bCs/>
          <w:szCs w:val="28"/>
          <w:lang w:val="nl-NL"/>
        </w:rPr>
        <w:t>1</w:t>
      </w:r>
      <w:r w:rsidR="001B4EC6" w:rsidRPr="007E3E49">
        <w:rPr>
          <w:rFonts w:cs="Times New Roman"/>
          <w:b/>
          <w:bCs/>
          <w:szCs w:val="28"/>
          <w:lang w:val="nl-NL"/>
        </w:rPr>
        <w:t xml:space="preserve">. Quan điểm </w:t>
      </w:r>
      <w:r w:rsidR="001B4EC6" w:rsidRPr="007E3E49">
        <w:rPr>
          <w:rFonts w:eastAsia="Times New Roman" w:cs="Times New Roman"/>
          <w:b/>
          <w:bCs/>
          <w:szCs w:val="28"/>
          <w:lang w:eastAsia="vi-VN"/>
        </w:rPr>
        <w:t>xây dựng</w:t>
      </w:r>
      <w:r w:rsidR="001B4EC6" w:rsidRPr="007E3E49">
        <w:rPr>
          <w:rFonts w:eastAsia="Times New Roman" w:cs="Times New Roman"/>
          <w:b/>
          <w:bCs/>
          <w:szCs w:val="28"/>
          <w:lang w:val="en-US" w:eastAsia="vi-VN"/>
        </w:rPr>
        <w:t xml:space="preserve"> </w:t>
      </w:r>
      <w:r w:rsidR="00F06721" w:rsidRPr="007E3E49">
        <w:rPr>
          <w:rFonts w:eastAsia="Times New Roman" w:cs="Times New Roman"/>
          <w:b/>
          <w:bCs/>
          <w:szCs w:val="28"/>
          <w:lang w:val="en-US" w:eastAsia="vi-VN"/>
        </w:rPr>
        <w:t>Nghị quyết</w:t>
      </w:r>
      <w:r w:rsidR="001B4EC6" w:rsidRPr="007E3E49">
        <w:rPr>
          <w:rFonts w:eastAsia="Times New Roman" w:cs="Times New Roman"/>
          <w:b/>
          <w:bCs/>
          <w:szCs w:val="28"/>
          <w:lang w:val="en-US" w:eastAsia="vi-VN"/>
        </w:rPr>
        <w:t xml:space="preserve"> </w:t>
      </w:r>
    </w:p>
    <w:p w14:paraId="0F40E9EC" w14:textId="77F346D7" w:rsidR="006440DD" w:rsidRPr="007E3E49" w:rsidRDefault="006440DD" w:rsidP="007E3E49">
      <w:pPr>
        <w:widowControl w:val="0"/>
        <w:spacing w:before="0" w:after="120"/>
        <w:rPr>
          <w:rFonts w:cs="Times New Roman"/>
          <w:szCs w:val="28"/>
          <w:lang w:val="en-US"/>
        </w:rPr>
      </w:pPr>
      <w:r w:rsidRPr="007E3E49">
        <w:rPr>
          <w:rFonts w:cs="Times New Roman"/>
          <w:szCs w:val="28"/>
          <w:lang w:val="en-US"/>
        </w:rPr>
        <w:t>- Quán triệt đầy đủ các quan điểm chỉ đạo</w:t>
      </w:r>
      <w:r w:rsidR="00184291" w:rsidRPr="007E3E49">
        <w:rPr>
          <w:rFonts w:cs="Times New Roman"/>
          <w:szCs w:val="28"/>
        </w:rPr>
        <w:t>, định hướng</w:t>
      </w:r>
      <w:r w:rsidRPr="007E3E49">
        <w:rPr>
          <w:rFonts w:cs="Times New Roman"/>
          <w:szCs w:val="28"/>
          <w:lang w:val="en-US"/>
        </w:rPr>
        <w:t xml:space="preserve"> của Đảng và chính sách của Nhà nước về tổ chức</w:t>
      </w:r>
      <w:r w:rsidR="00184291" w:rsidRPr="007E3E49">
        <w:rPr>
          <w:rFonts w:cs="Times New Roman"/>
          <w:szCs w:val="28"/>
        </w:rPr>
        <w:t xml:space="preserve"> mô hình</w:t>
      </w:r>
      <w:r w:rsidRPr="007E3E49">
        <w:rPr>
          <w:rFonts w:cs="Times New Roman"/>
          <w:szCs w:val="28"/>
          <w:lang w:val="en-US"/>
        </w:rPr>
        <w:t xml:space="preserve"> chính quyền địa phương </w:t>
      </w:r>
      <w:r w:rsidR="00184291" w:rsidRPr="007E3E49">
        <w:rPr>
          <w:rFonts w:cs="Times New Roman"/>
          <w:szCs w:val="28"/>
        </w:rPr>
        <w:t>0</w:t>
      </w:r>
      <w:r w:rsidRPr="007E3E49">
        <w:rPr>
          <w:rFonts w:cs="Times New Roman"/>
          <w:szCs w:val="28"/>
          <w:lang w:val="en-US"/>
        </w:rPr>
        <w:t>2 cấp. Quán triệt quan điểm mới về xây dựng, hoàn thiện thể chế và hệ thống quy phạm pháp luật trong giai đoạn hiện nay, bảo đảm vừa đáp ứng yêu cầu quản lý nhà nước, vừa phù hợp với mô hình chính quyền</w:t>
      </w:r>
      <w:r w:rsidR="0030083A" w:rsidRPr="007E3E49">
        <w:rPr>
          <w:rFonts w:cs="Times New Roman"/>
          <w:szCs w:val="28"/>
        </w:rPr>
        <w:t xml:space="preserve"> địa phương</w:t>
      </w:r>
      <w:r w:rsidRPr="007E3E49">
        <w:rPr>
          <w:rFonts w:cs="Times New Roman"/>
          <w:szCs w:val="28"/>
          <w:lang w:val="en-US"/>
        </w:rPr>
        <w:t xml:space="preserve"> </w:t>
      </w:r>
      <w:r w:rsidR="00AE3E6F" w:rsidRPr="007E3E49">
        <w:rPr>
          <w:rFonts w:cs="Times New Roman"/>
          <w:szCs w:val="28"/>
        </w:rPr>
        <w:t>0</w:t>
      </w:r>
      <w:r w:rsidRPr="007E3E49">
        <w:rPr>
          <w:rFonts w:cs="Times New Roman"/>
          <w:szCs w:val="28"/>
          <w:lang w:val="en-US"/>
        </w:rPr>
        <w:t>2 cấp.</w:t>
      </w:r>
    </w:p>
    <w:p w14:paraId="485AC918" w14:textId="4ACACA2B" w:rsidR="006440DD" w:rsidRPr="007E3E49" w:rsidRDefault="006440DD" w:rsidP="007E3E49">
      <w:pPr>
        <w:widowControl w:val="0"/>
        <w:spacing w:before="0" w:after="120"/>
        <w:rPr>
          <w:rFonts w:cs="Times New Roman"/>
          <w:szCs w:val="28"/>
          <w:lang w:val="en-US"/>
        </w:rPr>
      </w:pPr>
      <w:r w:rsidRPr="007E3E49">
        <w:rPr>
          <w:rFonts w:cs="Times New Roman"/>
          <w:szCs w:val="28"/>
          <w:lang w:val="en-US"/>
        </w:rPr>
        <w:t xml:space="preserve">- Bảo đảm tính hợp hiến, hợp pháp, thống nhất, đồng bộ và hiệu lực của hệ thống pháp luật; bảo đảm sự minh bạch, khả thi. Kế thừa và phát huy các quy định đã chứng minh được tính phù hợp, hiệu quả trong thực tiễn; đồng thời bổ sung các quy định mới để nâng cao chất lượng phát triển đô thị. Rà soát, thay thế những tiêu chuẩn không còn phù hợp với bối cảnh chính quyền </w:t>
      </w:r>
      <w:r w:rsidR="00722FCB" w:rsidRPr="007E3E49">
        <w:rPr>
          <w:rFonts w:cs="Times New Roman"/>
          <w:szCs w:val="28"/>
        </w:rPr>
        <w:t>0</w:t>
      </w:r>
      <w:r w:rsidRPr="007E3E49">
        <w:rPr>
          <w:rFonts w:cs="Times New Roman"/>
          <w:szCs w:val="28"/>
          <w:lang w:val="en-US"/>
        </w:rPr>
        <w:t>2 cấp, khó thu thập trong thực tế hoặc chưa đáp ứng mục tiêu chuyển đổi số.</w:t>
      </w:r>
    </w:p>
    <w:p w14:paraId="5DE166B3" w14:textId="760A977E" w:rsidR="006440DD" w:rsidRPr="007E3E49" w:rsidRDefault="006440DD" w:rsidP="007E3E49">
      <w:pPr>
        <w:widowControl w:val="0"/>
        <w:spacing w:before="0" w:after="120"/>
        <w:rPr>
          <w:rFonts w:cs="Times New Roman"/>
          <w:szCs w:val="28"/>
          <w:lang w:val="en-US"/>
        </w:rPr>
      </w:pPr>
      <w:r w:rsidRPr="007E3E49">
        <w:rPr>
          <w:rFonts w:cs="Times New Roman"/>
          <w:szCs w:val="28"/>
          <w:lang w:val="en-US"/>
        </w:rPr>
        <w:t>- Tổ chức, sắp xếp và phát triển hệ thống đô thị bền vững theo mạng lưới, phân bổ hợp lý, phù hợp với điều kiện từng vùng, miền; làm cơ sở cho quá trình chuyển đổi sang mô hình quản trị đô thị hiện đại, quản lý dựa trên kết quả và đẩy mạnh chuyển đổi số.</w:t>
      </w:r>
    </w:p>
    <w:p w14:paraId="2B2DB7B9" w14:textId="584F27B5" w:rsidR="006440DD" w:rsidRPr="007E3E49" w:rsidRDefault="006440DD" w:rsidP="007E3E49">
      <w:pPr>
        <w:widowControl w:val="0"/>
        <w:spacing w:before="0" w:after="120"/>
        <w:rPr>
          <w:rFonts w:cs="Times New Roman"/>
          <w:szCs w:val="28"/>
          <w:lang w:val="en-US"/>
        </w:rPr>
      </w:pPr>
      <w:r w:rsidRPr="007E3E49">
        <w:rPr>
          <w:rFonts w:cs="Times New Roman"/>
          <w:szCs w:val="28"/>
          <w:lang w:val="en-US"/>
        </w:rPr>
        <w:t>- Tạo điều kiện và tiền đề để từng bước phát triển đô thị theo hướng xanh, thích ứng với biến đổi khí hậu, phòng chống thiên tai và dịch bệnh, ứng dụng giải pháp đô thị thông minh; hình thành và phát triển các đô thị đáng sống cho cư dân, hấp dẫn đối với nhà đầu tư, có vai trò và vị thế dẫn dắt phát triển kinh tế – xã hội.</w:t>
      </w:r>
    </w:p>
    <w:p w14:paraId="13EDEDC1" w14:textId="46F4485D" w:rsidR="006440DD" w:rsidRPr="007E3E49" w:rsidRDefault="006440DD" w:rsidP="007E3E49">
      <w:pPr>
        <w:widowControl w:val="0"/>
        <w:spacing w:before="0" w:after="120"/>
        <w:rPr>
          <w:rFonts w:cs="Times New Roman"/>
          <w:szCs w:val="28"/>
          <w:lang w:val="en-US"/>
        </w:rPr>
      </w:pPr>
      <w:r w:rsidRPr="007E3E49">
        <w:rPr>
          <w:rFonts w:cs="Times New Roman"/>
          <w:szCs w:val="28"/>
          <w:lang w:val="en-US"/>
        </w:rPr>
        <w:t>- Thực hiện phân cấp, phân quyền mạnh mẽ và hợp lý; phát huy vai trò chủ động, tinh thần tự chủ, tự chịu trách nhiệm của chính quyền địa phương. Nâng cao hiệu lực, hiệu quả quản lý nhà nước về phát triển đô thị, đồng thời bảo đảm sự thống nhất quản lý trong toàn hệ thống.</w:t>
      </w:r>
    </w:p>
    <w:p w14:paraId="15A097E4" w14:textId="5C947681" w:rsidR="00D13322" w:rsidRPr="007E3E49" w:rsidRDefault="00D13322" w:rsidP="007E3E49">
      <w:pPr>
        <w:widowControl w:val="0"/>
        <w:spacing w:before="0" w:after="120"/>
        <w:rPr>
          <w:rFonts w:cs="Times New Roman"/>
          <w:b/>
          <w:bCs/>
          <w:szCs w:val="28"/>
          <w:lang w:val="en-US"/>
        </w:rPr>
      </w:pPr>
      <w:r w:rsidRPr="007E3E49">
        <w:rPr>
          <w:rFonts w:cs="Times New Roman"/>
          <w:b/>
          <w:bCs/>
          <w:szCs w:val="28"/>
          <w:lang w:val="en-US"/>
        </w:rPr>
        <w:t>2. Mục tiêu</w:t>
      </w:r>
    </w:p>
    <w:p w14:paraId="13A2D853" w14:textId="38A15235" w:rsidR="00D13322" w:rsidRPr="007E3E49" w:rsidRDefault="00964773" w:rsidP="007E3E49">
      <w:pPr>
        <w:widowControl w:val="0"/>
        <w:spacing w:before="0" w:after="120"/>
        <w:rPr>
          <w:rFonts w:cs="Times New Roman"/>
          <w:szCs w:val="28"/>
          <w:lang w:val="en-US"/>
        </w:rPr>
      </w:pPr>
      <w:r w:rsidRPr="007E3E49">
        <w:rPr>
          <w:rFonts w:cs="Times New Roman"/>
          <w:szCs w:val="28"/>
          <w:lang w:val="en-US"/>
        </w:rPr>
        <w:t>Thực hiện xây dựng mô hình tổ chức chính quyền địa phương 02 cấp, xác định rõ vai trò và chức năng đô thị trong mô hình mới</w:t>
      </w:r>
      <w:r w:rsidR="00323B1C" w:rsidRPr="007E3E49">
        <w:rPr>
          <w:rFonts w:cs="Times New Roman"/>
          <w:szCs w:val="28"/>
          <w:lang w:val="en-US"/>
        </w:rPr>
        <w:t xml:space="preserve">; tạo cơ sở pháp lý </w:t>
      </w:r>
      <w:r w:rsidR="00323B1C" w:rsidRPr="007E3E49">
        <w:rPr>
          <w:rFonts w:cs="Times New Roman"/>
          <w:szCs w:val="28"/>
        </w:rPr>
        <w:t xml:space="preserve">cho việc phân cấp quản lý đô thị hiệu quả hơn, định hướng quy hoạch phát triển đô thị phù hợp, đảm bảo tính ổn định và bền vững, đồng thời khắc phục các bất cập hiện tại </w:t>
      </w:r>
      <w:r w:rsidR="00323B1C" w:rsidRPr="007E3E49">
        <w:rPr>
          <w:rFonts w:cs="Times New Roman"/>
          <w:szCs w:val="28"/>
        </w:rPr>
        <w:lastRenderedPageBreak/>
        <w:t>trong hệ thống phân loại.</w:t>
      </w:r>
    </w:p>
    <w:p w14:paraId="7689E9D4" w14:textId="0E297210" w:rsidR="00EC3A34" w:rsidRPr="007E3E49" w:rsidRDefault="00A952EE" w:rsidP="007E3E49">
      <w:pPr>
        <w:widowControl w:val="0"/>
        <w:spacing w:before="0" w:after="120"/>
        <w:rPr>
          <w:rFonts w:cs="Times New Roman"/>
          <w:b/>
          <w:spacing w:val="-4"/>
          <w:szCs w:val="28"/>
          <w:lang w:val="eu-ES"/>
        </w:rPr>
      </w:pPr>
      <w:r w:rsidRPr="007E3E49">
        <w:rPr>
          <w:rFonts w:cs="Times New Roman"/>
          <w:b/>
          <w:spacing w:val="-4"/>
          <w:szCs w:val="28"/>
          <w:lang w:val="eu-ES"/>
        </w:rPr>
        <w:t>I</w:t>
      </w:r>
      <w:r w:rsidR="00D924B6" w:rsidRPr="007E3E49">
        <w:rPr>
          <w:rFonts w:cs="Times New Roman"/>
          <w:b/>
          <w:spacing w:val="-4"/>
          <w:szCs w:val="28"/>
          <w:lang w:val="eu-ES"/>
        </w:rPr>
        <w:t>V. BỐ CỤC VÀ NỘI DUNG CƠ BẢN CỦA DỰ THẢO</w:t>
      </w:r>
      <w:r w:rsidR="00D13322" w:rsidRPr="007E3E49">
        <w:rPr>
          <w:rFonts w:cs="Times New Roman"/>
          <w:b/>
          <w:spacing w:val="-4"/>
          <w:szCs w:val="28"/>
          <w:lang w:val="eu-ES"/>
        </w:rPr>
        <w:t xml:space="preserve"> NGHỊ QUYẾT</w:t>
      </w:r>
    </w:p>
    <w:p w14:paraId="1756A4CB" w14:textId="6BA9ED79" w:rsidR="008A28E4" w:rsidRPr="007E3E49" w:rsidRDefault="00A952EE" w:rsidP="007E3E49">
      <w:pPr>
        <w:widowControl w:val="0"/>
        <w:spacing w:before="0" w:after="120"/>
        <w:rPr>
          <w:rFonts w:cs="Times New Roman"/>
          <w:szCs w:val="28"/>
          <w:lang w:val="eu-ES"/>
        </w:rPr>
      </w:pPr>
      <w:r w:rsidRPr="007E3E49">
        <w:rPr>
          <w:rFonts w:cs="Times New Roman"/>
          <w:szCs w:val="28"/>
          <w:lang w:val="eu-ES"/>
        </w:rPr>
        <w:t>Dự thảo Nghị quyết</w:t>
      </w:r>
      <w:r w:rsidR="00C950D7" w:rsidRPr="007E3E49">
        <w:rPr>
          <w:rFonts w:cs="Times New Roman"/>
          <w:szCs w:val="28"/>
          <w:lang w:val="eu-ES"/>
        </w:rPr>
        <w:t xml:space="preserve"> của Ủy ban Thường vụ Quốc hội</w:t>
      </w:r>
      <w:r w:rsidRPr="007E3E49">
        <w:rPr>
          <w:rFonts w:cs="Times New Roman"/>
          <w:szCs w:val="28"/>
          <w:lang w:val="eu-ES"/>
        </w:rPr>
        <w:t xml:space="preserve"> gồm</w:t>
      </w:r>
      <w:r w:rsidR="008A28E4" w:rsidRPr="007E3E49">
        <w:rPr>
          <w:rFonts w:cs="Times New Roman"/>
          <w:szCs w:val="28"/>
        </w:rPr>
        <w:t xml:space="preserve"> </w:t>
      </w:r>
      <w:r w:rsidR="009C3BD7" w:rsidRPr="007E3E49">
        <w:rPr>
          <w:rFonts w:cs="Times New Roman"/>
          <w:b/>
          <w:bCs/>
          <w:szCs w:val="28"/>
          <w:lang w:val="en-US"/>
        </w:rPr>
        <w:t>04</w:t>
      </w:r>
      <w:r w:rsidR="008A28E4" w:rsidRPr="007E3E49">
        <w:rPr>
          <w:rFonts w:cs="Times New Roman"/>
          <w:b/>
          <w:bCs/>
          <w:szCs w:val="28"/>
        </w:rPr>
        <w:t xml:space="preserve"> Chương</w:t>
      </w:r>
      <w:r w:rsidRPr="007E3E49">
        <w:rPr>
          <w:rFonts w:cs="Times New Roman"/>
          <w:b/>
          <w:bCs/>
          <w:szCs w:val="28"/>
          <w:lang w:val="en-US"/>
        </w:rPr>
        <w:t xml:space="preserve">, </w:t>
      </w:r>
      <w:r w:rsidR="00E707CB" w:rsidRPr="007E3E49">
        <w:rPr>
          <w:rFonts w:cs="Times New Roman"/>
          <w:b/>
          <w:bCs/>
          <w:szCs w:val="28"/>
          <w:lang w:val="en-US"/>
        </w:rPr>
        <w:t>20</w:t>
      </w:r>
      <w:r w:rsidR="009C3BD7" w:rsidRPr="007E3E49">
        <w:rPr>
          <w:rFonts w:cs="Times New Roman"/>
          <w:b/>
          <w:bCs/>
          <w:szCs w:val="28"/>
          <w:lang w:val="en-US"/>
        </w:rPr>
        <w:t xml:space="preserve"> </w:t>
      </w:r>
      <w:r w:rsidR="008A28E4" w:rsidRPr="007E3E49">
        <w:rPr>
          <w:rFonts w:cs="Times New Roman"/>
          <w:b/>
          <w:bCs/>
          <w:szCs w:val="28"/>
        </w:rPr>
        <w:t>Điều</w:t>
      </w:r>
      <w:r w:rsidRPr="007E3E49">
        <w:rPr>
          <w:rFonts w:cs="Times New Roman"/>
          <w:b/>
          <w:bCs/>
          <w:szCs w:val="28"/>
          <w:lang w:val="en-US"/>
        </w:rPr>
        <w:t xml:space="preserve"> </w:t>
      </w:r>
      <w:r w:rsidRPr="007E3E49">
        <w:rPr>
          <w:rFonts w:cs="Times New Roman"/>
          <w:szCs w:val="28"/>
          <w:lang w:val="en-US"/>
        </w:rPr>
        <w:t>với các nội dung cơ bản</w:t>
      </w:r>
      <w:r w:rsidR="008A28E4" w:rsidRPr="007E3E49">
        <w:rPr>
          <w:rFonts w:cs="Times New Roman"/>
          <w:b/>
          <w:bCs/>
          <w:szCs w:val="28"/>
          <w:lang w:val="en-US"/>
        </w:rPr>
        <w:t xml:space="preserve"> </w:t>
      </w:r>
      <w:r w:rsidR="008A28E4" w:rsidRPr="007E3E49">
        <w:rPr>
          <w:rFonts w:cs="Times New Roman"/>
          <w:bCs/>
          <w:szCs w:val="28"/>
        </w:rPr>
        <w:t>như sau:</w:t>
      </w:r>
    </w:p>
    <w:p w14:paraId="04A61FBE" w14:textId="77777777" w:rsidR="00163410" w:rsidRPr="007E3E49" w:rsidRDefault="00163410" w:rsidP="007E3E49">
      <w:pPr>
        <w:widowControl w:val="0"/>
        <w:spacing w:before="0" w:after="120"/>
        <w:rPr>
          <w:rFonts w:cs="Times New Roman"/>
          <w:b/>
          <w:bCs/>
          <w:szCs w:val="28"/>
          <w:lang w:val="eu-ES"/>
        </w:rPr>
      </w:pPr>
      <w:r w:rsidRPr="007E3E49">
        <w:rPr>
          <w:rFonts w:cs="Times New Roman"/>
          <w:b/>
          <w:bCs/>
          <w:szCs w:val="28"/>
          <w:lang w:val="eu-ES"/>
        </w:rPr>
        <w:t>Chương I. Quy định chung</w:t>
      </w:r>
    </w:p>
    <w:p w14:paraId="6E546BA6" w14:textId="57B679FC" w:rsidR="00163410" w:rsidRPr="007E3E49" w:rsidRDefault="00163410" w:rsidP="007E3E49">
      <w:pPr>
        <w:widowControl w:val="0"/>
        <w:spacing w:before="0" w:after="120"/>
        <w:rPr>
          <w:rFonts w:cs="Times New Roman"/>
          <w:szCs w:val="28"/>
          <w:lang w:val="en-US"/>
        </w:rPr>
      </w:pPr>
      <w:r w:rsidRPr="007E3E49">
        <w:rPr>
          <w:rFonts w:cs="Times New Roman"/>
          <w:szCs w:val="28"/>
          <w:lang w:val="en-US"/>
        </w:rPr>
        <w:t>Chương này quy định phạm vi điều chỉnh đối với công tác phân loại đô thị, bao gồm thành phố trực thuộc Trung ương, khu vực dự kiến thành lập thành phố trực thuộc Trung ương, khu vực đô thị thuộc tỉnh, thành phố, khu vực đô thị hóa thuộc xã và đặc khu</w:t>
      </w:r>
      <w:r w:rsidR="00E343FE" w:rsidRPr="007E3E49">
        <w:rPr>
          <w:rFonts w:cs="Times New Roman"/>
          <w:szCs w:val="28"/>
          <w:lang w:val="en-US"/>
        </w:rPr>
        <w:t>.</w:t>
      </w:r>
    </w:p>
    <w:p w14:paraId="415D954A" w14:textId="77777777" w:rsidR="00163410" w:rsidRPr="007E3E49" w:rsidRDefault="00163410" w:rsidP="007E3E49">
      <w:pPr>
        <w:widowControl w:val="0"/>
        <w:spacing w:before="0" w:after="120"/>
        <w:rPr>
          <w:rFonts w:cs="Times New Roman"/>
          <w:szCs w:val="28"/>
          <w:lang w:val="en-US"/>
        </w:rPr>
      </w:pPr>
      <w:r w:rsidRPr="007E3E49">
        <w:rPr>
          <w:rFonts w:cs="Times New Roman"/>
          <w:szCs w:val="28"/>
          <w:lang w:val="en-US"/>
        </w:rPr>
        <w:t xml:space="preserve">Quy định về mục đích và nguyên tắc phân loại đô thị gồm: nhằm phản ánh đúng vai trò, mức độ đô thị hóa, trình độ phát triển, làm cơ sở xây dựng và thực hiện các chương trình, kế hoạch phát triển đô thị theo định hướng chất lượng, thông minh, liên kết, hiệu quả và bền vững. Nguyên tắc phân loại bảo đảm phù hợp với quy hoạch, chương trình phát triển đô thị. </w:t>
      </w:r>
    </w:p>
    <w:p w14:paraId="7829CDB1" w14:textId="31C610EB" w:rsidR="00163410" w:rsidRPr="007E3E49" w:rsidRDefault="00163410" w:rsidP="007E3E49">
      <w:pPr>
        <w:widowControl w:val="0"/>
        <w:spacing w:before="0" w:after="120"/>
        <w:rPr>
          <w:rFonts w:cs="Times New Roman"/>
          <w:szCs w:val="28"/>
          <w:lang w:val="en-US"/>
        </w:rPr>
      </w:pPr>
      <w:r w:rsidRPr="007E3E49">
        <w:rPr>
          <w:rFonts w:cs="Times New Roman"/>
          <w:szCs w:val="28"/>
          <w:lang w:val="en-US"/>
        </w:rPr>
        <w:t>Bổ sung</w:t>
      </w:r>
      <w:r w:rsidR="00E343FE" w:rsidRPr="007E3E49">
        <w:rPr>
          <w:rFonts w:cs="Times New Roman"/>
          <w:szCs w:val="28"/>
          <w:lang w:val="en-US"/>
        </w:rPr>
        <w:t xml:space="preserve"> và giải thích</w:t>
      </w:r>
      <w:r w:rsidRPr="007E3E49">
        <w:rPr>
          <w:rFonts w:cs="Times New Roman"/>
          <w:szCs w:val="28"/>
          <w:lang w:val="en-US"/>
        </w:rPr>
        <w:t xml:space="preserve"> các khái niệm mới như hệ thống đô thị, khu vực đô thị thuộc tỉnh hoặc thành phố trực thuộc Trung ương, khu vực đô thị hóa đạt tiêu chí đô thị, hệ thống hạ tầng kỹ thuật và hạ tầng xã hội.</w:t>
      </w:r>
    </w:p>
    <w:p w14:paraId="53BB53AA" w14:textId="7E56395A" w:rsidR="00163410" w:rsidRPr="007E3E49" w:rsidRDefault="00163410" w:rsidP="007E3E49">
      <w:pPr>
        <w:widowControl w:val="0"/>
        <w:spacing w:before="0" w:after="120"/>
        <w:rPr>
          <w:rFonts w:cs="Times New Roman"/>
          <w:b/>
          <w:bCs/>
          <w:szCs w:val="28"/>
          <w:lang w:val="eu-ES"/>
        </w:rPr>
      </w:pPr>
      <w:r w:rsidRPr="007E3E49">
        <w:rPr>
          <w:rFonts w:cs="Times New Roman"/>
          <w:b/>
          <w:bCs/>
          <w:szCs w:val="28"/>
          <w:lang w:val="eu-ES"/>
        </w:rPr>
        <w:t>Chương II. Tiêu chí phân loại đô thị</w:t>
      </w:r>
    </w:p>
    <w:p w14:paraId="6E36A9E3" w14:textId="53686991" w:rsidR="00163410" w:rsidRPr="007E3E49" w:rsidRDefault="004B5A4F" w:rsidP="007E3E49">
      <w:pPr>
        <w:widowControl w:val="0"/>
        <w:spacing w:before="0" w:after="120"/>
        <w:rPr>
          <w:rFonts w:cs="Times New Roman"/>
          <w:szCs w:val="28"/>
          <w:lang w:val="en-US"/>
        </w:rPr>
      </w:pPr>
      <w:r w:rsidRPr="007E3E49">
        <w:rPr>
          <w:rFonts w:cs="Times New Roman"/>
          <w:szCs w:val="28"/>
        </w:rPr>
        <w:t>Đô thị được phân loại gồm loại đặc biệt, loại I, loại II, loại III, loại IV, loại V</w:t>
      </w:r>
      <w:r w:rsidRPr="007E3E49">
        <w:rPr>
          <w:rFonts w:cs="Times New Roman"/>
          <w:szCs w:val="28"/>
          <w:lang w:val="en-US"/>
        </w:rPr>
        <w:t xml:space="preserve"> </w:t>
      </w:r>
      <w:r w:rsidR="00DB5775" w:rsidRPr="007E3E49">
        <w:rPr>
          <w:rFonts w:cs="Times New Roman"/>
          <w:szCs w:val="28"/>
          <w:lang w:val="en-US"/>
        </w:rPr>
        <w:t>theo</w:t>
      </w:r>
      <w:r w:rsidR="00DB5775" w:rsidRPr="007E3E49">
        <w:rPr>
          <w:rFonts w:cs="Times New Roman"/>
          <w:szCs w:val="28"/>
        </w:rPr>
        <w:t xml:space="preserve"> 03 </w:t>
      </w:r>
      <w:r w:rsidR="00163410" w:rsidRPr="007E3E49">
        <w:rPr>
          <w:rFonts w:cs="Times New Roman"/>
          <w:szCs w:val="28"/>
          <w:lang w:val="en-US"/>
        </w:rPr>
        <w:t>tiêu ch</w:t>
      </w:r>
      <w:r w:rsidRPr="007E3E49">
        <w:rPr>
          <w:rFonts w:cs="Times New Roman"/>
          <w:szCs w:val="28"/>
          <w:lang w:val="en-US"/>
        </w:rPr>
        <w:t>í</w:t>
      </w:r>
      <w:r w:rsidR="00DB5775" w:rsidRPr="007E3E49">
        <w:rPr>
          <w:rFonts w:cs="Times New Roman"/>
          <w:szCs w:val="28"/>
        </w:rPr>
        <w:t>:</w:t>
      </w:r>
      <w:r w:rsidR="00163410" w:rsidRPr="007E3E49">
        <w:rPr>
          <w:rFonts w:cs="Times New Roman"/>
          <w:szCs w:val="28"/>
          <w:lang w:val="en-US"/>
        </w:rPr>
        <w:t xml:space="preserve"> (1) </w:t>
      </w:r>
      <w:r w:rsidR="00DB5775" w:rsidRPr="007E3E49">
        <w:rPr>
          <w:rFonts w:cs="Times New Roman"/>
          <w:szCs w:val="28"/>
          <w:lang w:val="en-US"/>
        </w:rPr>
        <w:t>V</w:t>
      </w:r>
      <w:r w:rsidR="00163410" w:rsidRPr="007E3E49">
        <w:rPr>
          <w:rFonts w:cs="Times New Roman"/>
          <w:szCs w:val="28"/>
          <w:lang w:val="en-US"/>
        </w:rPr>
        <w:t xml:space="preserve">ai trò, vị trí và điều kiện phát triển kinh tế – xã hội; (2) </w:t>
      </w:r>
      <w:r w:rsidR="00DB5775" w:rsidRPr="007E3E49">
        <w:rPr>
          <w:rFonts w:cs="Times New Roman"/>
          <w:szCs w:val="28"/>
          <w:lang w:val="en-US"/>
        </w:rPr>
        <w:t>M</w:t>
      </w:r>
      <w:r w:rsidR="00163410" w:rsidRPr="007E3E49">
        <w:rPr>
          <w:rFonts w:cs="Times New Roman"/>
          <w:szCs w:val="28"/>
          <w:lang w:val="en-US"/>
        </w:rPr>
        <w:t xml:space="preserve">ức độ đô thị hóa; (3) </w:t>
      </w:r>
      <w:r w:rsidR="00DB5775" w:rsidRPr="007E3E49">
        <w:rPr>
          <w:rFonts w:cs="Times New Roman"/>
          <w:szCs w:val="28"/>
          <w:lang w:val="en-US"/>
        </w:rPr>
        <w:t>T</w:t>
      </w:r>
      <w:r w:rsidR="00163410" w:rsidRPr="007E3E49">
        <w:rPr>
          <w:rFonts w:cs="Times New Roman"/>
          <w:szCs w:val="28"/>
          <w:lang w:val="en-US"/>
        </w:rPr>
        <w:t xml:space="preserve">rình độ phát triển hạ tầng và tổ chức không gian đô thị. </w:t>
      </w:r>
    </w:p>
    <w:p w14:paraId="1993849C" w14:textId="77777777" w:rsidR="00F86617" w:rsidRPr="007E3E49" w:rsidRDefault="00163410" w:rsidP="007E3E49">
      <w:pPr>
        <w:widowControl w:val="0"/>
        <w:spacing w:before="0" w:after="120"/>
        <w:rPr>
          <w:rFonts w:cs="Times New Roman"/>
          <w:spacing w:val="-2"/>
          <w:szCs w:val="28"/>
          <w:lang w:val="en-US"/>
        </w:rPr>
      </w:pPr>
      <w:r w:rsidRPr="007E3E49">
        <w:rPr>
          <w:rFonts w:cs="Times New Roman"/>
          <w:spacing w:val="-2"/>
          <w:szCs w:val="28"/>
          <w:lang w:val="en-US"/>
        </w:rPr>
        <w:t>Nghị quyết quy định rõ tiêu chuẩn đánh giá đối với từng đối tượng, gồm: thành phố trực thuộc Trung ương</w:t>
      </w:r>
      <w:r w:rsidR="004B5A4F" w:rsidRPr="007E3E49">
        <w:rPr>
          <w:rFonts w:cs="Times New Roman"/>
          <w:spacing w:val="-2"/>
          <w:szCs w:val="28"/>
          <w:lang w:val="en-US"/>
        </w:rPr>
        <w:t>,</w:t>
      </w:r>
      <w:r w:rsidRPr="007E3E49">
        <w:rPr>
          <w:rFonts w:cs="Times New Roman"/>
          <w:spacing w:val="-2"/>
          <w:szCs w:val="28"/>
          <w:lang w:val="en-US"/>
        </w:rPr>
        <w:t xml:space="preserve"> </w:t>
      </w:r>
      <w:r w:rsidR="004B5A4F" w:rsidRPr="007E3E49">
        <w:rPr>
          <w:rFonts w:cs="Times New Roman"/>
          <w:spacing w:val="-2"/>
          <w:szCs w:val="28"/>
          <w:lang w:val="en-US"/>
        </w:rPr>
        <w:t>tỉnh</w:t>
      </w:r>
      <w:r w:rsidRPr="007E3E49">
        <w:rPr>
          <w:rFonts w:cs="Times New Roman"/>
          <w:spacing w:val="-2"/>
          <w:szCs w:val="28"/>
          <w:lang w:val="en-US"/>
        </w:rPr>
        <w:t xml:space="preserve"> dự kiến thành lập thành phố trực thuộc Trung ương; đô thị thuộc tỉnh, thành phố</w:t>
      </w:r>
      <w:r w:rsidR="004B5A4F" w:rsidRPr="007E3E49">
        <w:rPr>
          <w:rFonts w:cs="Times New Roman"/>
          <w:spacing w:val="-2"/>
          <w:szCs w:val="28"/>
          <w:lang w:val="en-US"/>
        </w:rPr>
        <w:t xml:space="preserve"> trực thuộc Trung ương và</w:t>
      </w:r>
      <w:r w:rsidRPr="007E3E49">
        <w:rPr>
          <w:rFonts w:cs="Times New Roman"/>
          <w:spacing w:val="-2"/>
          <w:szCs w:val="28"/>
          <w:lang w:val="en-US"/>
        </w:rPr>
        <w:t xml:space="preserve"> </w:t>
      </w:r>
      <w:r w:rsidR="004B5A4F" w:rsidRPr="007E3E49">
        <w:rPr>
          <w:rFonts w:cs="Times New Roman"/>
          <w:spacing w:val="-2"/>
          <w:szCs w:val="28"/>
          <w:lang w:val="en-US"/>
        </w:rPr>
        <w:t xml:space="preserve">trình độ phát triển đô thị </w:t>
      </w:r>
      <w:r w:rsidRPr="007E3E49">
        <w:rPr>
          <w:rFonts w:cs="Times New Roman"/>
          <w:spacing w:val="-2"/>
          <w:szCs w:val="28"/>
          <w:lang w:val="en-US"/>
        </w:rPr>
        <w:t xml:space="preserve">phường thuộc đô thị; khu vực dự kiến thành lập phường; đô thị </w:t>
      </w:r>
      <w:r w:rsidR="004B5A4F" w:rsidRPr="007E3E49">
        <w:rPr>
          <w:rFonts w:cs="Times New Roman"/>
          <w:spacing w:val="-2"/>
          <w:szCs w:val="28"/>
          <w:lang w:val="en-US"/>
        </w:rPr>
        <w:t>thuộc</w:t>
      </w:r>
      <w:r w:rsidRPr="007E3E49">
        <w:rPr>
          <w:rFonts w:cs="Times New Roman"/>
          <w:spacing w:val="-2"/>
          <w:szCs w:val="28"/>
          <w:lang w:val="en-US"/>
        </w:rPr>
        <w:t xml:space="preserve"> xã</w:t>
      </w:r>
      <w:r w:rsidR="00C950D7" w:rsidRPr="007E3E49">
        <w:rPr>
          <w:rFonts w:cs="Times New Roman"/>
          <w:spacing w:val="-2"/>
          <w:szCs w:val="28"/>
          <w:lang w:val="en-US"/>
        </w:rPr>
        <w:t xml:space="preserve"> </w:t>
      </w:r>
      <w:r w:rsidRPr="007E3E49">
        <w:rPr>
          <w:rFonts w:cs="Times New Roman"/>
          <w:spacing w:val="-2"/>
          <w:szCs w:val="28"/>
          <w:lang w:val="en-US"/>
        </w:rPr>
        <w:t xml:space="preserve">và đặc khu. </w:t>
      </w:r>
      <w:r w:rsidR="004B5A4F" w:rsidRPr="007E3E49">
        <w:rPr>
          <w:rFonts w:cs="Times New Roman"/>
          <w:spacing w:val="-2"/>
          <w:szCs w:val="28"/>
          <w:lang w:val="en-US"/>
        </w:rPr>
        <w:t xml:space="preserve">Các </w:t>
      </w:r>
      <w:r w:rsidR="00B04F09" w:rsidRPr="007E3E49">
        <w:rPr>
          <w:rFonts w:cs="Times New Roman"/>
          <w:szCs w:val="28"/>
        </w:rPr>
        <w:t>tiêu chí phân loại đô thị được xác định bằng các tiêu chuẩn cụ thể và được tính điểm theo khung điểm phân loại đô thị</w:t>
      </w:r>
      <w:r w:rsidR="00B04F09" w:rsidRPr="007E3E49">
        <w:rPr>
          <w:rFonts w:cs="Times New Roman"/>
          <w:szCs w:val="28"/>
          <w:lang w:val="en-US"/>
        </w:rPr>
        <w:t>.</w:t>
      </w:r>
      <w:r w:rsidR="00B04F09" w:rsidRPr="007E3E49">
        <w:rPr>
          <w:rFonts w:cs="Times New Roman"/>
          <w:spacing w:val="-2"/>
          <w:szCs w:val="28"/>
          <w:lang w:val="en-US"/>
        </w:rPr>
        <w:t xml:space="preserve"> Việc phân loại đô thị được áp dụng theo vùng miền và theo yếu tố đặc thù, các </w:t>
      </w:r>
      <w:r w:rsidR="004B5A4F" w:rsidRPr="007E3E49">
        <w:rPr>
          <w:rFonts w:cs="Times New Roman"/>
          <w:spacing w:val="-2"/>
          <w:szCs w:val="28"/>
          <w:lang w:val="en-US"/>
        </w:rPr>
        <w:t>tiêu chí, tiêu chuẩn được áp dụng hệ số quy định đối với loại đô thị tương ứng</w:t>
      </w:r>
      <w:r w:rsidR="00F86617" w:rsidRPr="007E3E49">
        <w:rPr>
          <w:rFonts w:cs="Times New Roman"/>
          <w:spacing w:val="-2"/>
          <w:szCs w:val="28"/>
          <w:lang w:val="en-US"/>
        </w:rPr>
        <w:t>.</w:t>
      </w:r>
    </w:p>
    <w:p w14:paraId="40826B1F" w14:textId="620D13E3" w:rsidR="001A1CCA" w:rsidRPr="007E3E49" w:rsidRDefault="00163410" w:rsidP="007E3E49">
      <w:pPr>
        <w:widowControl w:val="0"/>
        <w:spacing w:before="0" w:after="120"/>
        <w:rPr>
          <w:rFonts w:cs="Times New Roman"/>
          <w:spacing w:val="-2"/>
          <w:szCs w:val="28"/>
          <w:lang w:val="en-US"/>
        </w:rPr>
      </w:pPr>
      <w:r w:rsidRPr="007E3E49">
        <w:rPr>
          <w:rFonts w:cs="Times New Roman"/>
          <w:b/>
          <w:bCs/>
          <w:szCs w:val="28"/>
          <w:lang w:val="eu-ES"/>
        </w:rPr>
        <w:t>Chương III. Thẩm quyền và tổ chức thực hiện phân loại đô thị</w:t>
      </w:r>
      <w:r w:rsidRPr="007E3E49">
        <w:rPr>
          <w:rFonts w:cs="Times New Roman"/>
          <w:b/>
          <w:bCs/>
          <w:szCs w:val="28"/>
          <w:lang w:val="eu-ES"/>
        </w:rPr>
        <w:br/>
      </w:r>
      <w:r w:rsidRPr="007E3E49">
        <w:rPr>
          <w:rFonts w:cs="Times New Roman"/>
          <w:szCs w:val="28"/>
          <w:lang w:val="en-US"/>
        </w:rPr>
        <w:tab/>
        <w:t xml:space="preserve">Chương này quy định thẩm quyền công nhận gồm: </w:t>
      </w:r>
      <w:r w:rsidR="007D2D78" w:rsidRPr="007E3E49">
        <w:rPr>
          <w:rFonts w:cs="Times New Roman"/>
          <w:szCs w:val="28"/>
          <w:lang w:val="en-US"/>
        </w:rPr>
        <w:t>Bộ trưởng Bộ Xây dựng</w:t>
      </w:r>
      <w:r w:rsidRPr="007E3E49">
        <w:rPr>
          <w:rFonts w:cs="Times New Roman"/>
          <w:szCs w:val="28"/>
          <w:lang w:val="en-US"/>
        </w:rPr>
        <w:t xml:space="preserve"> đối với đô thị loại I là thành phố trực thuộc Trung ương</w:t>
      </w:r>
      <w:r w:rsidR="00F476E7" w:rsidRPr="007E3E49">
        <w:rPr>
          <w:rFonts w:cs="Times New Roman"/>
          <w:szCs w:val="28"/>
          <w:lang w:val="en-US"/>
        </w:rPr>
        <w:t>,</w:t>
      </w:r>
      <w:r w:rsidRPr="007E3E49">
        <w:rPr>
          <w:rFonts w:cs="Times New Roman"/>
          <w:szCs w:val="28"/>
          <w:lang w:val="en-US"/>
        </w:rPr>
        <w:t xml:space="preserve"> khu vực dự kiến thành lập thành phố trực thuộc Trung ương; đô thị</w:t>
      </w:r>
      <w:r w:rsidR="00460D27" w:rsidRPr="007E3E49">
        <w:rPr>
          <w:rFonts w:cs="Times New Roman"/>
          <w:szCs w:val="28"/>
          <w:lang w:val="en-US"/>
        </w:rPr>
        <w:t xml:space="preserve"> và đặc khu đạt tiêu chí đô thị</w:t>
      </w:r>
      <w:r w:rsidRPr="007E3E49">
        <w:rPr>
          <w:rFonts w:cs="Times New Roman"/>
          <w:szCs w:val="28"/>
          <w:lang w:val="en-US"/>
        </w:rPr>
        <w:t xml:space="preserve"> loại I</w:t>
      </w:r>
      <w:r w:rsidR="007D2D78" w:rsidRPr="007E3E49">
        <w:rPr>
          <w:rFonts w:cs="Times New Roman"/>
          <w:szCs w:val="28"/>
          <w:lang w:val="en-US"/>
        </w:rPr>
        <w:t>I</w:t>
      </w:r>
      <w:r w:rsidRPr="007E3E49">
        <w:rPr>
          <w:rFonts w:cs="Times New Roman"/>
          <w:szCs w:val="28"/>
          <w:lang w:val="en-US"/>
        </w:rPr>
        <w:t xml:space="preserve"> </w:t>
      </w:r>
      <w:r w:rsidR="007D2D78" w:rsidRPr="007E3E49">
        <w:rPr>
          <w:rFonts w:cs="Times New Roman"/>
          <w:szCs w:val="28"/>
          <w:lang w:val="en-US"/>
        </w:rPr>
        <w:t>và phường đạt trình độ phát triển đô thị thuộc đô thị loại II</w:t>
      </w:r>
      <w:r w:rsidRPr="007E3E49">
        <w:rPr>
          <w:rFonts w:cs="Times New Roman"/>
          <w:szCs w:val="28"/>
          <w:lang w:val="en-US"/>
        </w:rPr>
        <w:t>; Chủ tịch UBND cấp tỉnh đối với đô thị loại III,</w:t>
      </w:r>
      <w:r w:rsidR="007D2D78" w:rsidRPr="007E3E49">
        <w:rPr>
          <w:rFonts w:cs="Times New Roman"/>
          <w:szCs w:val="28"/>
          <w:lang w:val="en-US"/>
        </w:rPr>
        <w:t xml:space="preserve"> loại IV, loại V</w:t>
      </w:r>
      <w:r w:rsidR="00460D27" w:rsidRPr="007E3E49">
        <w:rPr>
          <w:rFonts w:cs="Times New Roman"/>
          <w:szCs w:val="28"/>
          <w:lang w:val="en-US"/>
        </w:rPr>
        <w:t>;</w:t>
      </w:r>
      <w:r w:rsidRPr="007E3E49">
        <w:rPr>
          <w:rFonts w:cs="Times New Roman"/>
          <w:szCs w:val="28"/>
          <w:lang w:val="en-US"/>
        </w:rPr>
        <w:t xml:space="preserve"> phường </w:t>
      </w:r>
      <w:r w:rsidR="007D2D78" w:rsidRPr="007E3E49">
        <w:rPr>
          <w:rFonts w:cs="Times New Roman"/>
          <w:szCs w:val="28"/>
          <w:lang w:val="en-US"/>
        </w:rPr>
        <w:t>đạt trình độ phát triển đô thị loại III, loại IV</w:t>
      </w:r>
      <w:r w:rsidR="00460D27" w:rsidRPr="007E3E49">
        <w:rPr>
          <w:rFonts w:cs="Times New Roman"/>
          <w:szCs w:val="28"/>
          <w:lang w:val="en-US"/>
        </w:rPr>
        <w:t xml:space="preserve">; </w:t>
      </w:r>
      <w:r w:rsidR="00460D27" w:rsidRPr="007E3E49">
        <w:rPr>
          <w:rFonts w:cs="Times New Roman"/>
          <w:spacing w:val="-2"/>
          <w:szCs w:val="28"/>
          <w:lang w:val="en-US"/>
        </w:rPr>
        <w:t>x</w:t>
      </w:r>
      <w:r w:rsidR="00460D27" w:rsidRPr="007E3E49">
        <w:rPr>
          <w:rFonts w:cs="Times New Roman"/>
          <w:spacing w:val="-2"/>
          <w:szCs w:val="28"/>
        </w:rPr>
        <w:t>ã dự kiến thành lập phường độc lập, cụm xã thành lập cụm phường độc lập đạt tiêu chí đô thị loại III, loại IV</w:t>
      </w:r>
      <w:r w:rsidR="00460D27" w:rsidRPr="007E3E49">
        <w:rPr>
          <w:rFonts w:cs="Times New Roman"/>
          <w:spacing w:val="-2"/>
          <w:szCs w:val="28"/>
          <w:lang w:val="en-US"/>
        </w:rPr>
        <w:t xml:space="preserve"> và đặc khu đạt tiêu chí đô thị loại III.</w:t>
      </w:r>
    </w:p>
    <w:p w14:paraId="4D35026B" w14:textId="1E063E90" w:rsidR="001A1CCA" w:rsidRPr="007E3E49" w:rsidRDefault="00163410" w:rsidP="007E3E49">
      <w:pPr>
        <w:widowControl w:val="0"/>
        <w:spacing w:before="0" w:after="120"/>
        <w:rPr>
          <w:rFonts w:cs="Times New Roman"/>
          <w:szCs w:val="28"/>
          <w:lang w:val="en-US"/>
        </w:rPr>
      </w:pPr>
      <w:r w:rsidRPr="007E3E49">
        <w:rPr>
          <w:rFonts w:cs="Times New Roman"/>
          <w:szCs w:val="28"/>
          <w:lang w:val="en-US"/>
        </w:rPr>
        <w:t>Các địa phương căn cứ kết quả phân loại để rà soát, điều chỉnh và cập nhật chương trình, kế hoạch phát triển; xác định lộ trình nâng loại đô thị, ưu tiên đầu tư hạ tầng xanh, năng lượng tái tạo, ứng dụng công nghệ số, tăng cường năng lực dự báo và ứng phó biến đổi khí hậu</w:t>
      </w:r>
      <w:r w:rsidR="007B68DD" w:rsidRPr="007E3E49">
        <w:rPr>
          <w:rFonts w:cs="Times New Roman"/>
          <w:szCs w:val="28"/>
          <w:lang w:val="en-US"/>
        </w:rPr>
        <w:t xml:space="preserve">; giám sát và báo cáo kết quả thực hiện phân </w:t>
      </w:r>
      <w:r w:rsidR="007B68DD" w:rsidRPr="007E3E49">
        <w:rPr>
          <w:rFonts w:cs="Times New Roman"/>
          <w:szCs w:val="28"/>
          <w:lang w:val="en-US"/>
        </w:rPr>
        <w:lastRenderedPageBreak/>
        <w:t>loại đô thị.</w:t>
      </w:r>
    </w:p>
    <w:p w14:paraId="7BADCA83" w14:textId="66545B07" w:rsidR="00163410" w:rsidRPr="007E3E49" w:rsidRDefault="00163410" w:rsidP="007E3E49">
      <w:pPr>
        <w:widowControl w:val="0"/>
        <w:spacing w:before="0" w:after="120"/>
        <w:rPr>
          <w:rFonts w:cs="Times New Roman"/>
          <w:spacing w:val="-2"/>
          <w:szCs w:val="28"/>
          <w:lang w:val="en-US"/>
        </w:rPr>
      </w:pPr>
      <w:r w:rsidRPr="007E3E49">
        <w:rPr>
          <w:rFonts w:cs="Times New Roman"/>
          <w:spacing w:val="-2"/>
          <w:szCs w:val="28"/>
          <w:lang w:val="en-US"/>
        </w:rPr>
        <w:t>Công tác phân loại đô thị gắn với chuyển đổi số thông qua hệ thống cơ sở dữ liệu thống nhất, đồng bộ từ cấp cơ sở đến quốc gia, do Bộ Xây dựng chủ trì và địa phương thu thập, cập nhật, khai thác phục vụ đánh giá, quản lý phát triển đô thị.</w:t>
      </w:r>
    </w:p>
    <w:p w14:paraId="4A5680AF" w14:textId="37E1850B" w:rsidR="007B68DD" w:rsidRPr="007E3E49" w:rsidRDefault="007B68DD" w:rsidP="007E3E49">
      <w:pPr>
        <w:widowControl w:val="0"/>
        <w:spacing w:before="0" w:after="120"/>
        <w:rPr>
          <w:rFonts w:cs="Times New Roman"/>
          <w:spacing w:val="-2"/>
          <w:szCs w:val="28"/>
          <w:lang w:val="en-US"/>
        </w:rPr>
      </w:pPr>
      <w:r w:rsidRPr="007E3E49">
        <w:rPr>
          <w:rFonts w:cs="Times New Roman"/>
          <w:spacing w:val="-2"/>
          <w:szCs w:val="28"/>
          <w:lang w:val="en-US"/>
        </w:rPr>
        <w:t>Nghị quyết quy định trách nhiệm tổ chức thực hiện phân loại đô thị đối với Ủy ban nhân dân các cấp và Bộ Xây dựng.</w:t>
      </w:r>
    </w:p>
    <w:p w14:paraId="74DBA69D" w14:textId="5490A5BE" w:rsidR="001A1CCA" w:rsidRPr="007E3E49" w:rsidRDefault="00163410" w:rsidP="007E3E49">
      <w:pPr>
        <w:widowControl w:val="0"/>
        <w:spacing w:before="0" w:after="120"/>
        <w:rPr>
          <w:rFonts w:cs="Times New Roman"/>
          <w:b/>
          <w:bCs/>
          <w:szCs w:val="28"/>
          <w:lang w:val="eu-ES"/>
        </w:rPr>
      </w:pPr>
      <w:r w:rsidRPr="007E3E49">
        <w:rPr>
          <w:rFonts w:cs="Times New Roman"/>
          <w:b/>
          <w:bCs/>
          <w:szCs w:val="28"/>
          <w:lang w:val="eu-ES"/>
        </w:rPr>
        <w:t>Chương IV</w:t>
      </w:r>
      <w:r w:rsidR="001A1CCA" w:rsidRPr="007E3E49">
        <w:rPr>
          <w:rFonts w:cs="Times New Roman"/>
          <w:b/>
          <w:bCs/>
          <w:szCs w:val="28"/>
          <w:lang w:val="eu-ES"/>
        </w:rPr>
        <w:t xml:space="preserve">. </w:t>
      </w:r>
      <w:r w:rsidRPr="007E3E49">
        <w:rPr>
          <w:rFonts w:cs="Times New Roman"/>
          <w:b/>
          <w:bCs/>
          <w:szCs w:val="28"/>
          <w:lang w:val="eu-ES"/>
        </w:rPr>
        <w:t>Điều khoản thi hành</w:t>
      </w:r>
    </w:p>
    <w:p w14:paraId="5EFD227B" w14:textId="77777777" w:rsidR="00E241DB" w:rsidRPr="007E3E49" w:rsidRDefault="001A1CCA" w:rsidP="007E3E49">
      <w:pPr>
        <w:widowControl w:val="0"/>
        <w:spacing w:before="0" w:after="120"/>
        <w:rPr>
          <w:rFonts w:cs="Times New Roman"/>
          <w:szCs w:val="28"/>
          <w:lang w:val="en-US"/>
        </w:rPr>
      </w:pPr>
      <w:r w:rsidRPr="007E3E49">
        <w:rPr>
          <w:rFonts w:cs="Times New Roman"/>
          <w:szCs w:val="28"/>
          <w:lang w:val="en-US"/>
        </w:rPr>
        <w:t xml:space="preserve">Quy định </w:t>
      </w:r>
      <w:r w:rsidR="00163410" w:rsidRPr="007E3E49">
        <w:rPr>
          <w:rFonts w:cs="Times New Roman"/>
          <w:szCs w:val="28"/>
          <w:lang w:val="en-US"/>
        </w:rPr>
        <w:t xml:space="preserve">hiệu lực </w:t>
      </w:r>
      <w:r w:rsidRPr="007E3E49">
        <w:rPr>
          <w:rFonts w:cs="Times New Roman"/>
          <w:szCs w:val="28"/>
          <w:lang w:val="en-US"/>
        </w:rPr>
        <w:t xml:space="preserve">của Nghị quyết </w:t>
      </w:r>
      <w:r w:rsidR="00163410" w:rsidRPr="007E3E49">
        <w:rPr>
          <w:rFonts w:cs="Times New Roman"/>
          <w:szCs w:val="28"/>
          <w:lang w:val="en-US"/>
        </w:rPr>
        <w:t xml:space="preserve">từ </w:t>
      </w:r>
      <w:r w:rsidR="00E241DB" w:rsidRPr="007E3E49">
        <w:rPr>
          <w:rFonts w:cs="Times New Roman"/>
          <w:szCs w:val="28"/>
          <w:lang w:val="en-US"/>
        </w:rPr>
        <w:t xml:space="preserve">ngày   tháng    </w:t>
      </w:r>
      <w:r w:rsidRPr="007E3E49">
        <w:rPr>
          <w:rFonts w:cs="Times New Roman"/>
          <w:szCs w:val="28"/>
          <w:lang w:val="en-US"/>
        </w:rPr>
        <w:t xml:space="preserve">năm </w:t>
      </w:r>
      <w:r w:rsidR="00163410" w:rsidRPr="007E3E49">
        <w:rPr>
          <w:rFonts w:cs="Times New Roman"/>
          <w:szCs w:val="28"/>
          <w:lang w:val="en-US"/>
        </w:rPr>
        <w:t xml:space="preserve">2025. </w:t>
      </w:r>
    </w:p>
    <w:p w14:paraId="5B5C75D9" w14:textId="1C9C2739" w:rsidR="00C950D7" w:rsidRPr="007E3E49" w:rsidRDefault="00163410" w:rsidP="007E3E49">
      <w:pPr>
        <w:widowControl w:val="0"/>
        <w:spacing w:before="0" w:after="120"/>
        <w:rPr>
          <w:rFonts w:cs="Times New Roman"/>
          <w:szCs w:val="28"/>
          <w:lang w:val="en-US"/>
        </w:rPr>
      </w:pPr>
      <w:r w:rsidRPr="007E3E49">
        <w:rPr>
          <w:rFonts w:cs="Times New Roman"/>
          <w:szCs w:val="28"/>
          <w:lang w:val="en-US"/>
        </w:rPr>
        <w:t xml:space="preserve">Các quyết định phân loại đô thị đã ban hành trước khi Nghị quyết có hiệu lực </w:t>
      </w:r>
      <w:r w:rsidR="00E241DB" w:rsidRPr="007E3E49">
        <w:rPr>
          <w:rFonts w:cs="Times New Roman"/>
          <w:szCs w:val="28"/>
          <w:lang w:val="en-US"/>
        </w:rPr>
        <w:t xml:space="preserve">được chuyển tiếp theo các trường hợp đối với từng loại đô thị. </w:t>
      </w:r>
      <w:r w:rsidRPr="007E3E49">
        <w:rPr>
          <w:rFonts w:cs="Times New Roman"/>
          <w:szCs w:val="28"/>
          <w:lang w:val="en-US"/>
        </w:rPr>
        <w:t xml:space="preserve">Đối với các phường hình thành </w:t>
      </w:r>
      <w:r w:rsidR="00E241DB" w:rsidRPr="007E3E49">
        <w:rPr>
          <w:rFonts w:cs="Times New Roman"/>
          <w:szCs w:val="28"/>
          <w:lang w:val="en-US"/>
        </w:rPr>
        <w:t>sau khi thực hiện</w:t>
      </w:r>
      <w:r w:rsidRPr="007E3E49">
        <w:rPr>
          <w:rFonts w:cs="Times New Roman"/>
          <w:szCs w:val="28"/>
          <w:lang w:val="en-US"/>
        </w:rPr>
        <w:t xml:space="preserve"> sắp xếp đơn vị hành chính</w:t>
      </w:r>
      <w:r w:rsidR="00E241DB" w:rsidRPr="007E3E49">
        <w:rPr>
          <w:rFonts w:eastAsia="Times New Roman" w:cs="Times New Roman"/>
          <w:color w:val="0070C0"/>
          <w:szCs w:val="28"/>
          <w:lang w:val="en-US"/>
        </w:rPr>
        <w:t xml:space="preserve"> </w:t>
      </w:r>
      <w:r w:rsidR="00E241DB" w:rsidRPr="007E3E49">
        <w:rPr>
          <w:rFonts w:cs="Times New Roman"/>
          <w:szCs w:val="28"/>
          <w:lang w:val="en-US"/>
        </w:rPr>
        <w:t>có mở rộng phạm vi sang khu vực xã lân cận thì trong vòng 36 tháng, Ủy ban nhân dân cấp tỉnh có trách nhiệm rà soát, hoàn thiện các tiêu chuẩn về hạ tầng về y tế, giáo dục, đào tạo và công trình văn hoá cấp đô thị bảo đảm trình độ phát triển đô thị theo quy định</w:t>
      </w:r>
      <w:r w:rsidRPr="007E3E49">
        <w:rPr>
          <w:rFonts w:cs="Times New Roman"/>
          <w:szCs w:val="28"/>
          <w:lang w:val="en-US"/>
        </w:rPr>
        <w:t>.</w:t>
      </w:r>
    </w:p>
    <w:p w14:paraId="3BD7A4C1" w14:textId="71656EE7" w:rsidR="008818F4" w:rsidRPr="007E3E49" w:rsidRDefault="008818F4" w:rsidP="007E3E49">
      <w:pPr>
        <w:widowControl w:val="0"/>
        <w:spacing w:before="0" w:after="120"/>
        <w:rPr>
          <w:rFonts w:eastAsia="Times New Roman" w:cs="Times New Roman"/>
          <w:szCs w:val="28"/>
          <w:lang w:val="en-US" w:eastAsia="vi-VN"/>
        </w:rPr>
      </w:pPr>
      <w:r w:rsidRPr="007E3E49">
        <w:rPr>
          <w:rFonts w:cs="Times New Roman"/>
          <w:szCs w:val="28"/>
          <w:lang w:val="zu-ZA"/>
        </w:rPr>
        <w:t xml:space="preserve">Trên đây là Tờ trình về </w:t>
      </w:r>
      <w:r w:rsidR="00A952EE" w:rsidRPr="007E3E49">
        <w:rPr>
          <w:rFonts w:cs="Times New Roman"/>
          <w:szCs w:val="28"/>
          <w:lang w:val="zu-ZA"/>
        </w:rPr>
        <w:t>dự thảo Nghị quyết của Ủy ban Thường vụ Quốc hội về phân loại đô thị</w:t>
      </w:r>
      <w:r w:rsidRPr="007E3E49">
        <w:rPr>
          <w:rFonts w:cs="Times New Roman"/>
          <w:szCs w:val="28"/>
          <w:lang w:val="zu-ZA"/>
        </w:rPr>
        <w:t xml:space="preserve">, Bộ Xây dựng </w:t>
      </w:r>
      <w:r w:rsidRPr="007E3E49">
        <w:rPr>
          <w:rFonts w:eastAsia="Times New Roman" w:cs="Times New Roman"/>
          <w:szCs w:val="28"/>
          <w:lang w:eastAsia="vi-VN"/>
        </w:rPr>
        <w:t>kính</w:t>
      </w:r>
      <w:r w:rsidRPr="007E3E49">
        <w:rPr>
          <w:rFonts w:eastAsia="Times New Roman" w:cs="Times New Roman"/>
          <w:b/>
          <w:bCs/>
          <w:szCs w:val="28"/>
          <w:lang w:eastAsia="vi-VN"/>
        </w:rPr>
        <w:t> </w:t>
      </w:r>
      <w:r w:rsidRPr="007E3E49">
        <w:rPr>
          <w:rFonts w:eastAsia="Times New Roman" w:cs="Times New Roman"/>
          <w:szCs w:val="28"/>
          <w:lang w:eastAsia="vi-VN"/>
        </w:rPr>
        <w:t xml:space="preserve">trình </w:t>
      </w:r>
      <w:r w:rsidRPr="007E3E49">
        <w:rPr>
          <w:rFonts w:eastAsia="Times New Roman" w:cs="Times New Roman"/>
          <w:szCs w:val="28"/>
          <w:lang w:val="en-US" w:eastAsia="vi-VN"/>
        </w:rPr>
        <w:t xml:space="preserve">Chính phủ </w:t>
      </w:r>
      <w:r w:rsidRPr="007E3E49">
        <w:rPr>
          <w:rFonts w:eastAsia="Times New Roman" w:cs="Times New Roman"/>
          <w:szCs w:val="28"/>
          <w:lang w:eastAsia="vi-VN"/>
        </w:rPr>
        <w:t>xem xét, quyết định.</w:t>
      </w:r>
      <w:r w:rsidRPr="007E3E49">
        <w:rPr>
          <w:rFonts w:eastAsia="Times New Roman" w:cs="Times New Roman"/>
          <w:szCs w:val="28"/>
          <w:lang w:val="en-US" w:eastAsia="vi-VN"/>
        </w:rPr>
        <w:t>/.</w:t>
      </w:r>
    </w:p>
    <w:p w14:paraId="3D034E32" w14:textId="4C416384" w:rsidR="008041CE" w:rsidRPr="007E3E49" w:rsidRDefault="008041CE" w:rsidP="007E3E49">
      <w:pPr>
        <w:widowControl w:val="0"/>
        <w:spacing w:before="0" w:after="120"/>
        <w:rPr>
          <w:rFonts w:eastAsia="Times New Roman" w:cs="Times New Roman"/>
          <w:i/>
          <w:iCs/>
          <w:szCs w:val="28"/>
          <w:lang w:val="en-US" w:eastAsia="vi-VN"/>
        </w:rPr>
      </w:pPr>
      <w:r w:rsidRPr="007E3E49">
        <w:rPr>
          <w:rFonts w:eastAsia="Times New Roman" w:cs="Times New Roman"/>
          <w:i/>
          <w:iCs/>
          <w:szCs w:val="28"/>
          <w:lang w:eastAsia="vi-VN"/>
        </w:rPr>
        <w:t>(X</w:t>
      </w:r>
      <w:r w:rsidRPr="007E3E49">
        <w:rPr>
          <w:rFonts w:eastAsia="Times New Roman" w:cs="Times New Roman"/>
          <w:i/>
          <w:iCs/>
          <w:szCs w:val="28"/>
          <w:lang w:val="en-SG" w:eastAsia="vi-VN"/>
        </w:rPr>
        <w:t>in </w:t>
      </w:r>
      <w:r w:rsidRPr="007E3E49">
        <w:rPr>
          <w:rFonts w:eastAsia="Times New Roman" w:cs="Times New Roman"/>
          <w:i/>
          <w:iCs/>
          <w:szCs w:val="28"/>
          <w:lang w:eastAsia="vi-VN"/>
        </w:rPr>
        <w:t>gửi kèm theo:</w:t>
      </w:r>
      <w:r w:rsidRPr="007E3E49">
        <w:rPr>
          <w:rFonts w:eastAsia="Times New Roman" w:cs="Times New Roman"/>
          <w:i/>
          <w:iCs/>
          <w:szCs w:val="28"/>
          <w:lang w:val="en-US" w:eastAsia="vi-VN"/>
        </w:rPr>
        <w:t xml:space="preserve"> (</w:t>
      </w:r>
      <w:r w:rsidRPr="007E3E49">
        <w:rPr>
          <w:rFonts w:cs="Times New Roman"/>
          <w:i/>
          <w:iCs/>
          <w:szCs w:val="28"/>
        </w:rPr>
        <w:t>1</w:t>
      </w:r>
      <w:r w:rsidRPr="007E3E49">
        <w:rPr>
          <w:rFonts w:cs="Times New Roman"/>
          <w:i/>
          <w:iCs/>
          <w:szCs w:val="28"/>
          <w:lang w:val="en-US"/>
        </w:rPr>
        <w:t xml:space="preserve">) </w:t>
      </w:r>
      <w:r w:rsidRPr="007E3E49">
        <w:rPr>
          <w:rFonts w:cs="Times New Roman"/>
          <w:i/>
          <w:iCs/>
          <w:szCs w:val="28"/>
        </w:rPr>
        <w:t xml:space="preserve">Dự thảo </w:t>
      </w:r>
      <w:r w:rsidR="00E917B6" w:rsidRPr="007E3E49">
        <w:rPr>
          <w:rFonts w:cs="Times New Roman"/>
          <w:i/>
          <w:iCs/>
          <w:szCs w:val="28"/>
          <w:lang w:val="en-US"/>
        </w:rPr>
        <w:t>Nghị quyết</w:t>
      </w:r>
      <w:r w:rsidRPr="007E3E49">
        <w:rPr>
          <w:rFonts w:cs="Times New Roman"/>
          <w:i/>
          <w:iCs/>
          <w:szCs w:val="28"/>
        </w:rPr>
        <w:t>;</w:t>
      </w:r>
      <w:r w:rsidRPr="007E3E49">
        <w:rPr>
          <w:rFonts w:cs="Times New Roman"/>
          <w:i/>
          <w:iCs/>
          <w:szCs w:val="28"/>
          <w:lang w:val="en-US"/>
        </w:rPr>
        <w:t xml:space="preserve"> (2)</w:t>
      </w:r>
      <w:r w:rsidRPr="007E3E49">
        <w:rPr>
          <w:rFonts w:cs="Times New Roman"/>
          <w:b/>
          <w:bCs/>
          <w:i/>
          <w:iCs/>
          <w:szCs w:val="28"/>
        </w:rPr>
        <w:t xml:space="preserve"> </w:t>
      </w:r>
      <w:r w:rsidR="00E917B6" w:rsidRPr="007E3E49">
        <w:rPr>
          <w:rFonts w:cs="Times New Roman"/>
          <w:i/>
          <w:iCs/>
          <w:szCs w:val="28"/>
          <w:lang w:val="en"/>
        </w:rPr>
        <w:t>Báo cáo t</w:t>
      </w:r>
      <w:r w:rsidR="00E917B6" w:rsidRPr="007E3E49">
        <w:rPr>
          <w:rFonts w:cs="Times New Roman"/>
          <w:i/>
          <w:iCs/>
          <w:szCs w:val="28"/>
        </w:rPr>
        <w:t>ổng kết việc thi hành pháp luật hoặc đánh giá thực trạng quan hệ xã hội liên quan đến dự thảo</w:t>
      </w:r>
      <w:r w:rsidR="00E917B6" w:rsidRPr="007E3E49">
        <w:rPr>
          <w:rFonts w:cs="Times New Roman"/>
          <w:i/>
          <w:iCs/>
          <w:spacing w:val="-4"/>
          <w:szCs w:val="28"/>
          <w:lang w:val="en-US"/>
        </w:rPr>
        <w:t xml:space="preserve"> Nghị quyết</w:t>
      </w:r>
      <w:r w:rsidRPr="007E3E49">
        <w:rPr>
          <w:rFonts w:cs="Times New Roman"/>
          <w:i/>
          <w:iCs/>
          <w:szCs w:val="28"/>
        </w:rPr>
        <w:t>;</w:t>
      </w:r>
      <w:r w:rsidR="004E0AC9" w:rsidRPr="007E3E49">
        <w:rPr>
          <w:rFonts w:cs="Times New Roman"/>
          <w:i/>
          <w:iCs/>
          <w:szCs w:val="28"/>
          <w:lang w:val="en-US"/>
        </w:rPr>
        <w:t xml:space="preserve"> </w:t>
      </w:r>
      <w:r w:rsidRPr="007E3E49">
        <w:rPr>
          <w:rFonts w:cs="Times New Roman"/>
          <w:i/>
          <w:iCs/>
          <w:szCs w:val="28"/>
          <w:lang w:val="en-US"/>
        </w:rPr>
        <w:t>(</w:t>
      </w:r>
      <w:r w:rsidRPr="007E3E49">
        <w:rPr>
          <w:rFonts w:cs="Times New Roman"/>
          <w:i/>
          <w:iCs/>
          <w:spacing w:val="-4"/>
          <w:szCs w:val="28"/>
          <w:lang w:val="en-US"/>
        </w:rPr>
        <w:t xml:space="preserve">3) </w:t>
      </w:r>
      <w:r w:rsidR="00E917B6" w:rsidRPr="007E3E49">
        <w:rPr>
          <w:rFonts w:cs="Times New Roman"/>
          <w:i/>
          <w:iCs/>
          <w:spacing w:val="-4"/>
          <w:szCs w:val="28"/>
          <w:lang w:val="en"/>
        </w:rPr>
        <w:t>Báo cáo rà soát các ch</w:t>
      </w:r>
      <w:r w:rsidR="00E917B6" w:rsidRPr="007E3E49">
        <w:rPr>
          <w:rFonts w:cs="Times New Roman"/>
          <w:i/>
          <w:iCs/>
          <w:spacing w:val="-4"/>
          <w:szCs w:val="28"/>
        </w:rPr>
        <w:t>ủ trương, đường lối của Đảng, văn bản quy phạm pháp luật, điều ước quốc tế có liên quan đến dự thảo</w:t>
      </w:r>
      <w:r w:rsidR="00E917B6" w:rsidRPr="007E3E49">
        <w:rPr>
          <w:rFonts w:cs="Times New Roman"/>
          <w:i/>
          <w:iCs/>
          <w:spacing w:val="-4"/>
          <w:szCs w:val="28"/>
          <w:lang w:val="en-US"/>
        </w:rPr>
        <w:t xml:space="preserve"> Nghị quyết</w:t>
      </w:r>
      <w:r w:rsidRPr="007E3E49">
        <w:rPr>
          <w:rFonts w:cs="Times New Roman"/>
          <w:i/>
          <w:iCs/>
          <w:spacing w:val="-4"/>
          <w:szCs w:val="28"/>
        </w:rPr>
        <w:t>;</w:t>
      </w:r>
      <w:r w:rsidR="004E0AC9" w:rsidRPr="007E3E49">
        <w:rPr>
          <w:rFonts w:eastAsia="Times New Roman" w:cs="Times New Roman"/>
          <w:i/>
          <w:iCs/>
          <w:szCs w:val="28"/>
          <w:lang w:val="en-US" w:eastAsia="vi-VN"/>
        </w:rPr>
        <w:t xml:space="preserve"> </w:t>
      </w:r>
      <w:r w:rsidRPr="007E3E49">
        <w:rPr>
          <w:rFonts w:cs="Times New Roman"/>
          <w:i/>
          <w:iCs/>
          <w:spacing w:val="-4"/>
          <w:szCs w:val="28"/>
          <w:lang w:val="en-US"/>
        </w:rPr>
        <w:t>(</w:t>
      </w:r>
      <w:r w:rsidRPr="007E3E49">
        <w:rPr>
          <w:rFonts w:cs="Times New Roman"/>
          <w:i/>
          <w:iCs/>
          <w:szCs w:val="28"/>
          <w:lang w:val="en-US"/>
        </w:rPr>
        <w:t>4)</w:t>
      </w:r>
      <w:r w:rsidRPr="007E3E49">
        <w:rPr>
          <w:rFonts w:cs="Times New Roman"/>
          <w:i/>
          <w:iCs/>
          <w:szCs w:val="28"/>
        </w:rPr>
        <w:t xml:space="preserve"> </w:t>
      </w:r>
      <w:bookmarkStart w:id="0" w:name="diem_dd_4_33"/>
      <w:r w:rsidR="00E917B6" w:rsidRPr="007E3E49">
        <w:rPr>
          <w:rFonts w:cs="Times New Roman"/>
          <w:i/>
          <w:iCs/>
          <w:szCs w:val="28"/>
          <w:lang w:val="en"/>
        </w:rPr>
        <w:t>Bản đánh giá về thủ tục hành chính, việc phân quyền, phân cấp, bảo đảm bình đẳng giới, chính sách dân tộc trong dự thảo</w:t>
      </w:r>
      <w:bookmarkEnd w:id="0"/>
      <w:r w:rsidRPr="007E3E49">
        <w:rPr>
          <w:rFonts w:cs="Times New Roman"/>
          <w:i/>
          <w:iCs/>
          <w:szCs w:val="28"/>
        </w:rPr>
        <w:t>;</w:t>
      </w:r>
      <w:r w:rsidRPr="007E3E49">
        <w:rPr>
          <w:rFonts w:cs="Times New Roman"/>
          <w:i/>
          <w:iCs/>
          <w:szCs w:val="28"/>
          <w:lang w:val="en-US"/>
        </w:rPr>
        <w:t xml:space="preserve"> (5) </w:t>
      </w:r>
      <w:r w:rsidR="00E917B6" w:rsidRPr="007E3E49">
        <w:rPr>
          <w:rFonts w:cs="Times New Roman"/>
          <w:i/>
          <w:iCs/>
          <w:szCs w:val="28"/>
          <w:lang w:val="en"/>
        </w:rPr>
        <w:t>B</w:t>
      </w:r>
      <w:r w:rsidR="00E917B6" w:rsidRPr="007E3E49">
        <w:rPr>
          <w:rFonts w:cs="Times New Roman"/>
          <w:i/>
          <w:iCs/>
          <w:szCs w:val="28"/>
        </w:rPr>
        <w:t>ản so sánh dự thảo sửa đổi, bổ sung, thay thế với luật, pháp lệnh, nghị quyết hiện hành</w:t>
      </w:r>
      <w:r w:rsidRPr="007E3E49">
        <w:rPr>
          <w:rFonts w:cs="Times New Roman"/>
          <w:i/>
          <w:iCs/>
          <w:szCs w:val="28"/>
        </w:rPr>
        <w:t>;</w:t>
      </w:r>
      <w:r w:rsidRPr="007E3E49">
        <w:rPr>
          <w:rFonts w:cs="Times New Roman"/>
          <w:i/>
          <w:iCs/>
          <w:szCs w:val="28"/>
          <w:lang w:val="en-US"/>
        </w:rPr>
        <w:t xml:space="preserve"> (</w:t>
      </w:r>
      <w:r w:rsidR="00E917B6" w:rsidRPr="007E3E49">
        <w:rPr>
          <w:rFonts w:cs="Times New Roman"/>
          <w:i/>
          <w:iCs/>
          <w:szCs w:val="28"/>
          <w:lang w:val="en-US"/>
        </w:rPr>
        <w:t>6</w:t>
      </w:r>
      <w:r w:rsidRPr="007E3E49">
        <w:rPr>
          <w:rFonts w:cs="Times New Roman"/>
          <w:i/>
          <w:iCs/>
          <w:szCs w:val="28"/>
          <w:lang w:val="en-US"/>
        </w:rPr>
        <w:t xml:space="preserve">) </w:t>
      </w:r>
      <w:r w:rsidRPr="007E3E49">
        <w:rPr>
          <w:rFonts w:cs="Times New Roman"/>
          <w:i/>
          <w:iCs/>
          <w:szCs w:val="28"/>
        </w:rPr>
        <w:t>Các tài liệu có liên quan khác</w:t>
      </w:r>
      <w:r w:rsidR="004E0AC9" w:rsidRPr="007E3E49">
        <w:rPr>
          <w:rFonts w:cs="Times New Roman"/>
          <w:i/>
          <w:iCs/>
          <w:szCs w:val="28"/>
          <w:lang w:val="en-US"/>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252"/>
        <w:gridCol w:w="4819"/>
      </w:tblGrid>
      <w:tr w:rsidR="008818F4" w:rsidRPr="00271385" w14:paraId="49C7CDCD" w14:textId="77777777" w:rsidTr="00CE59BE">
        <w:trPr>
          <w:tblCellSpacing w:w="0" w:type="dxa"/>
        </w:trPr>
        <w:tc>
          <w:tcPr>
            <w:tcW w:w="2344" w:type="pct"/>
            <w:shd w:val="clear" w:color="auto" w:fill="FFFFFF"/>
            <w:tcMar>
              <w:top w:w="0" w:type="dxa"/>
              <w:left w:w="108" w:type="dxa"/>
              <w:bottom w:w="0" w:type="dxa"/>
              <w:right w:w="108" w:type="dxa"/>
            </w:tcMar>
            <w:hideMark/>
          </w:tcPr>
          <w:p w14:paraId="6E5029DC" w14:textId="7AACCD50" w:rsidR="008818F4" w:rsidRPr="00BC4AFF" w:rsidRDefault="008818F4" w:rsidP="00CE59BE">
            <w:pPr>
              <w:widowControl w:val="0"/>
              <w:spacing w:after="0"/>
              <w:ind w:firstLine="0"/>
              <w:jc w:val="left"/>
              <w:rPr>
                <w:rFonts w:eastAsia="Times New Roman" w:cs="Times New Roman"/>
                <w:b/>
                <w:bCs/>
                <w:i/>
                <w:iCs/>
                <w:sz w:val="24"/>
                <w:szCs w:val="24"/>
                <w:lang w:eastAsia="vi-VN"/>
              </w:rPr>
            </w:pPr>
            <w:r w:rsidRPr="00BC4AFF">
              <w:rPr>
                <w:rFonts w:eastAsia="Times New Roman" w:cs="Times New Roman"/>
                <w:b/>
                <w:bCs/>
                <w:i/>
                <w:iCs/>
                <w:sz w:val="24"/>
                <w:szCs w:val="24"/>
                <w:lang w:eastAsia="vi-VN"/>
              </w:rPr>
              <w:t>Nơi nhận:</w:t>
            </w:r>
          </w:p>
          <w:p w14:paraId="1462D2DD" w14:textId="77777777" w:rsidR="008818F4" w:rsidRPr="001E5EF8" w:rsidRDefault="008818F4" w:rsidP="00CE59BE">
            <w:pPr>
              <w:widowControl w:val="0"/>
              <w:spacing w:before="0" w:after="0"/>
              <w:ind w:firstLine="0"/>
              <w:jc w:val="left"/>
              <w:rPr>
                <w:rFonts w:eastAsia="Times New Roman" w:cs="Times New Roman"/>
                <w:bCs/>
                <w:iCs/>
                <w:sz w:val="22"/>
                <w:lang w:eastAsia="vi-VN"/>
              </w:rPr>
            </w:pPr>
            <w:r w:rsidRPr="001E5EF8">
              <w:rPr>
                <w:rFonts w:eastAsia="Times New Roman" w:cs="Times New Roman"/>
                <w:bCs/>
                <w:i/>
                <w:iCs/>
                <w:sz w:val="22"/>
                <w:lang w:eastAsia="vi-VN"/>
              </w:rPr>
              <w:t xml:space="preserve">- </w:t>
            </w:r>
            <w:r w:rsidRPr="001E5EF8">
              <w:rPr>
                <w:rFonts w:eastAsia="Times New Roman" w:cs="Times New Roman"/>
                <w:bCs/>
                <w:iCs/>
                <w:sz w:val="22"/>
                <w:lang w:eastAsia="vi-VN"/>
              </w:rPr>
              <w:t>Như trên;</w:t>
            </w:r>
          </w:p>
          <w:p w14:paraId="2F0B899E" w14:textId="394B5527" w:rsidR="00A952EE" w:rsidRPr="001E5EF8" w:rsidRDefault="00A952EE" w:rsidP="00CE59BE">
            <w:pPr>
              <w:widowControl w:val="0"/>
              <w:spacing w:before="0" w:after="0"/>
              <w:ind w:firstLine="0"/>
              <w:jc w:val="left"/>
              <w:rPr>
                <w:rFonts w:eastAsia="Times New Roman" w:cs="Times New Roman"/>
                <w:bCs/>
                <w:iCs/>
                <w:sz w:val="22"/>
                <w:lang w:val="en-US" w:eastAsia="vi-VN"/>
              </w:rPr>
            </w:pPr>
            <w:r w:rsidRPr="001E5EF8">
              <w:rPr>
                <w:rFonts w:eastAsia="Times New Roman" w:cs="Times New Roman"/>
                <w:bCs/>
                <w:iCs/>
                <w:sz w:val="22"/>
                <w:lang w:val="en-US" w:eastAsia="vi-VN"/>
              </w:rPr>
              <w:t>- Bộ Tư pháp;</w:t>
            </w:r>
          </w:p>
          <w:p w14:paraId="52F2753A" w14:textId="3E827D3E" w:rsidR="008818F4" w:rsidRPr="001E5EF8" w:rsidRDefault="008818F4" w:rsidP="00CE59BE">
            <w:pPr>
              <w:widowControl w:val="0"/>
              <w:spacing w:before="0" w:after="0"/>
              <w:ind w:firstLine="0"/>
              <w:jc w:val="left"/>
              <w:rPr>
                <w:rFonts w:eastAsia="Times New Roman" w:cs="Times New Roman"/>
                <w:bCs/>
                <w:iCs/>
                <w:sz w:val="22"/>
                <w:lang w:eastAsia="vi-VN"/>
              </w:rPr>
            </w:pPr>
            <w:r w:rsidRPr="001E5EF8">
              <w:rPr>
                <w:rFonts w:eastAsia="Times New Roman" w:cs="Times New Roman"/>
                <w:bCs/>
                <w:iCs/>
                <w:sz w:val="22"/>
                <w:lang w:eastAsia="vi-VN"/>
              </w:rPr>
              <w:t>- Văn phòng Chính phủ;</w:t>
            </w:r>
          </w:p>
          <w:p w14:paraId="065B7715" w14:textId="59D60B69" w:rsidR="008818F4" w:rsidRPr="00E917B6" w:rsidRDefault="008818F4" w:rsidP="00CE59BE">
            <w:pPr>
              <w:widowControl w:val="0"/>
              <w:spacing w:before="0" w:after="0"/>
              <w:ind w:firstLine="0"/>
              <w:jc w:val="left"/>
              <w:rPr>
                <w:rFonts w:eastAsia="Times New Roman" w:cs="Times New Roman"/>
                <w:bCs/>
                <w:iCs/>
                <w:sz w:val="20"/>
                <w:szCs w:val="20"/>
                <w:lang w:val="en-US" w:eastAsia="vi-VN"/>
              </w:rPr>
            </w:pPr>
            <w:r w:rsidRPr="001E5EF8">
              <w:rPr>
                <w:rFonts w:eastAsia="Times New Roman" w:cs="Times New Roman"/>
                <w:bCs/>
                <w:iCs/>
                <w:sz w:val="22"/>
                <w:lang w:eastAsia="vi-VN"/>
              </w:rPr>
              <w:t>- Lưu: VT, PC</w:t>
            </w:r>
            <w:r w:rsidRPr="001E5EF8">
              <w:rPr>
                <w:rFonts w:eastAsia="Times New Roman" w:cs="Times New Roman"/>
                <w:bCs/>
                <w:iCs/>
                <w:sz w:val="22"/>
                <w:lang w:val="en-US" w:eastAsia="vi-VN"/>
              </w:rPr>
              <w:t>, PTĐT</w:t>
            </w:r>
            <w:r w:rsidRPr="001E5EF8">
              <w:rPr>
                <w:rFonts w:eastAsia="Times New Roman" w:cs="Times New Roman"/>
                <w:bCs/>
                <w:iCs/>
                <w:sz w:val="22"/>
                <w:lang w:eastAsia="vi-VN"/>
              </w:rPr>
              <w:t xml:space="preserve"> (</w:t>
            </w:r>
            <w:r w:rsidR="00A952EE" w:rsidRPr="001E5EF8">
              <w:rPr>
                <w:rFonts w:eastAsia="Times New Roman" w:cs="Times New Roman"/>
                <w:bCs/>
                <w:iCs/>
                <w:sz w:val="22"/>
                <w:lang w:val="en-US" w:eastAsia="vi-VN"/>
              </w:rPr>
              <w:t>2</w:t>
            </w:r>
            <w:r w:rsidRPr="001E5EF8">
              <w:rPr>
                <w:rFonts w:eastAsia="Times New Roman" w:cs="Times New Roman"/>
                <w:bCs/>
                <w:iCs/>
                <w:sz w:val="22"/>
                <w:lang w:eastAsia="vi-VN"/>
              </w:rPr>
              <w:t>b).</w:t>
            </w:r>
          </w:p>
        </w:tc>
        <w:tc>
          <w:tcPr>
            <w:tcW w:w="2656" w:type="pct"/>
            <w:shd w:val="clear" w:color="auto" w:fill="FFFFFF"/>
            <w:tcMar>
              <w:top w:w="0" w:type="dxa"/>
              <w:left w:w="108" w:type="dxa"/>
              <w:bottom w:w="0" w:type="dxa"/>
              <w:right w:w="108" w:type="dxa"/>
            </w:tcMar>
            <w:hideMark/>
          </w:tcPr>
          <w:p w14:paraId="7DF40C9C" w14:textId="77777777" w:rsidR="008818F4" w:rsidRDefault="008818F4" w:rsidP="00841C4D">
            <w:pPr>
              <w:widowControl w:val="0"/>
              <w:spacing w:before="60"/>
              <w:ind w:firstLine="0"/>
              <w:jc w:val="center"/>
              <w:rPr>
                <w:rFonts w:eastAsia="Times New Roman" w:cs="Times New Roman"/>
                <w:b/>
                <w:bCs/>
                <w:lang w:val="en-US" w:eastAsia="vi-VN"/>
              </w:rPr>
            </w:pPr>
            <w:r w:rsidRPr="00BC4AFF">
              <w:rPr>
                <w:rFonts w:eastAsia="Times New Roman" w:cs="Times New Roman"/>
                <w:b/>
                <w:bCs/>
                <w:lang w:eastAsia="vi-VN"/>
              </w:rPr>
              <w:t>BỘ TRƯỞNG</w:t>
            </w:r>
          </w:p>
          <w:p w14:paraId="1694AE6A" w14:textId="77777777" w:rsidR="008818F4" w:rsidRPr="00BC4AFF" w:rsidRDefault="008818F4" w:rsidP="00841C4D">
            <w:pPr>
              <w:widowControl w:val="0"/>
              <w:spacing w:before="60"/>
              <w:ind w:firstLine="0"/>
              <w:jc w:val="center"/>
              <w:rPr>
                <w:rFonts w:eastAsia="Times New Roman" w:cs="Times New Roman"/>
                <w:b/>
                <w:bCs/>
                <w:lang w:val="en-US" w:eastAsia="vi-VN"/>
              </w:rPr>
            </w:pPr>
          </w:p>
          <w:p w14:paraId="60F3E828" w14:textId="77777777" w:rsidR="008818F4" w:rsidRDefault="008818F4" w:rsidP="00841C4D">
            <w:pPr>
              <w:widowControl w:val="0"/>
              <w:spacing w:before="60"/>
              <w:ind w:firstLine="0"/>
              <w:jc w:val="center"/>
              <w:rPr>
                <w:rFonts w:eastAsia="Times New Roman" w:cs="Times New Roman"/>
                <w:b/>
                <w:bCs/>
                <w:lang w:val="en-US" w:eastAsia="vi-VN"/>
              </w:rPr>
            </w:pPr>
          </w:p>
          <w:p w14:paraId="074848A0" w14:textId="77777777" w:rsidR="008818F4" w:rsidRDefault="008818F4" w:rsidP="00841C4D">
            <w:pPr>
              <w:widowControl w:val="0"/>
              <w:spacing w:before="60"/>
              <w:ind w:firstLine="0"/>
              <w:rPr>
                <w:rFonts w:eastAsia="Times New Roman" w:cs="Times New Roman"/>
                <w:b/>
                <w:bCs/>
                <w:lang w:val="en-US" w:eastAsia="vi-VN"/>
              </w:rPr>
            </w:pPr>
          </w:p>
          <w:p w14:paraId="7B16E3C2" w14:textId="77777777" w:rsidR="008818F4" w:rsidRDefault="008818F4" w:rsidP="00841C4D">
            <w:pPr>
              <w:widowControl w:val="0"/>
              <w:spacing w:before="60"/>
              <w:ind w:firstLine="0"/>
              <w:jc w:val="center"/>
              <w:rPr>
                <w:rFonts w:eastAsia="Times New Roman" w:cs="Times New Roman"/>
                <w:b/>
                <w:bCs/>
                <w:lang w:val="en-US" w:eastAsia="vi-VN"/>
              </w:rPr>
            </w:pPr>
          </w:p>
          <w:p w14:paraId="382C8E2D" w14:textId="77777777" w:rsidR="008818F4" w:rsidRPr="00661C1A" w:rsidRDefault="008818F4" w:rsidP="00841C4D">
            <w:pPr>
              <w:widowControl w:val="0"/>
              <w:spacing w:before="60"/>
              <w:ind w:firstLine="0"/>
              <w:jc w:val="center"/>
              <w:rPr>
                <w:rFonts w:eastAsia="Times New Roman" w:cs="Times New Roman"/>
                <w:b/>
                <w:bCs/>
                <w:lang w:val="en-US" w:eastAsia="vi-VN"/>
              </w:rPr>
            </w:pPr>
          </w:p>
          <w:p w14:paraId="20572233" w14:textId="77777777" w:rsidR="008818F4" w:rsidRPr="009E46A1" w:rsidRDefault="008818F4" w:rsidP="00841C4D">
            <w:pPr>
              <w:widowControl w:val="0"/>
              <w:spacing w:before="60"/>
              <w:ind w:firstLine="0"/>
              <w:jc w:val="center"/>
              <w:rPr>
                <w:rFonts w:eastAsia="Times New Roman" w:cs="Times New Roman"/>
                <w:b/>
                <w:bCs/>
                <w:lang w:val="en-US" w:eastAsia="vi-VN"/>
              </w:rPr>
            </w:pPr>
            <w:r>
              <w:rPr>
                <w:rFonts w:eastAsia="Times New Roman" w:cs="Times New Roman"/>
                <w:b/>
                <w:bCs/>
                <w:lang w:val="en-US" w:eastAsia="vi-VN"/>
              </w:rPr>
              <w:t>Trần Hồng Minh</w:t>
            </w:r>
          </w:p>
        </w:tc>
      </w:tr>
    </w:tbl>
    <w:p w14:paraId="403146C9" w14:textId="77777777" w:rsidR="00F024D9" w:rsidRPr="005E1B46" w:rsidRDefault="00F024D9" w:rsidP="005E1B46">
      <w:pPr>
        <w:widowControl w:val="0"/>
        <w:ind w:firstLine="0"/>
        <w:rPr>
          <w:lang w:val="en-US"/>
        </w:rPr>
      </w:pPr>
    </w:p>
    <w:sectPr w:rsidR="00F024D9" w:rsidRPr="005E1B46" w:rsidSect="006E6089">
      <w:headerReference w:type="default" r:id="rId7"/>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9B95E" w14:textId="77777777" w:rsidR="00682031" w:rsidRDefault="00682031" w:rsidP="008D655B">
      <w:pPr>
        <w:spacing w:before="0" w:after="0"/>
      </w:pPr>
      <w:r>
        <w:separator/>
      </w:r>
    </w:p>
  </w:endnote>
  <w:endnote w:type="continuationSeparator" w:id="0">
    <w:p w14:paraId="60CDFA00" w14:textId="77777777" w:rsidR="00682031" w:rsidRDefault="00682031" w:rsidP="008D65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n-ea">
    <w:altName w:val="Cambria"/>
    <w:charset w:val="00"/>
    <w:family w:val="roman"/>
    <w:pitch w:val="default"/>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E8B18" w14:textId="77777777" w:rsidR="00682031" w:rsidRDefault="00682031" w:rsidP="008D655B">
      <w:pPr>
        <w:spacing w:before="0" w:after="0"/>
      </w:pPr>
      <w:r>
        <w:separator/>
      </w:r>
    </w:p>
  </w:footnote>
  <w:footnote w:type="continuationSeparator" w:id="0">
    <w:p w14:paraId="5F7B96A6" w14:textId="77777777" w:rsidR="00682031" w:rsidRDefault="00682031" w:rsidP="008D655B">
      <w:pPr>
        <w:spacing w:before="0" w:after="0"/>
      </w:pPr>
      <w:r>
        <w:continuationSeparator/>
      </w:r>
    </w:p>
  </w:footnote>
  <w:footnote w:id="1">
    <w:p w14:paraId="700CBCCA" w14:textId="7B874DE2" w:rsidR="009D6B0A" w:rsidRPr="009D6B0A" w:rsidRDefault="009D6B0A" w:rsidP="009D6B0A">
      <w:pPr>
        <w:pStyle w:val="FootnoteText"/>
        <w:rPr>
          <w:lang w:val="en-US"/>
        </w:rPr>
      </w:pPr>
      <w:r>
        <w:rPr>
          <w:rStyle w:val="FootnoteReference"/>
        </w:rPr>
        <w:footnoteRef/>
      </w:r>
      <w:r>
        <w:t xml:space="preserve"> </w:t>
      </w:r>
      <w:r>
        <w:rPr>
          <w:lang w:val="en-US"/>
        </w:rPr>
        <w:t xml:space="preserve">Công văn số 3676/BXD-PTĐT ngày 20/5/2025 của Bộ Xây dựng gửi </w:t>
      </w:r>
      <w:r w:rsidRPr="009D6B0A">
        <w:t>Ủy ban nhân dân các tỉnh, thành phố trực thuộc Trung ương</w:t>
      </w:r>
      <w:r>
        <w:rPr>
          <w:lang w:val="en-US"/>
        </w:rPr>
        <w:t xml:space="preserve"> về việc </w:t>
      </w:r>
      <w:r w:rsidRPr="009D6B0A">
        <w:t>tổng kết tình hình thực hiện Nghị quyết số 1210/2016/UBTVQH13, Nghị quyết số 26/2022/UBTVQH15 và đề xuất sửa đổi, bổ sung</w:t>
      </w:r>
      <w:r>
        <w:rPr>
          <w:lang w:val="en-US"/>
        </w:rPr>
        <w:t xml:space="preserve">; Công văn số 3830/BXD-PTĐT ngày 22/5/2025 của Bộ Xây dựng gửi các Bộ: Nội vụ; Tài chính; Nông nghiệp và môi trường; Khoa học và Công nghệ; Văn hóa, Thể thao và Du lịch về việc </w:t>
      </w:r>
      <w:r w:rsidRPr="009D6B0A">
        <w:t>tổng kết tình hình thực hiện Nghị quyết số 1210/2016/UBTVQH13, Nghị quyết số 26/2022/UBTVQH15 và đề xuất sửa đổi, bổ sung</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502118"/>
      <w:docPartObj>
        <w:docPartGallery w:val="Page Numbers (Top of Page)"/>
        <w:docPartUnique/>
      </w:docPartObj>
    </w:sdtPr>
    <w:sdtEndPr>
      <w:rPr>
        <w:noProof/>
        <w:sz w:val="26"/>
        <w:szCs w:val="26"/>
      </w:rPr>
    </w:sdtEndPr>
    <w:sdtContent>
      <w:p w14:paraId="6DF3AC77" w14:textId="12859764" w:rsidR="005E5A9E" w:rsidRPr="006E6089" w:rsidRDefault="005E5A9E" w:rsidP="002F3BA3">
        <w:pPr>
          <w:pStyle w:val="Header"/>
          <w:ind w:firstLine="0"/>
          <w:jc w:val="center"/>
          <w:rPr>
            <w:sz w:val="26"/>
            <w:szCs w:val="26"/>
          </w:rPr>
        </w:pPr>
        <w:r w:rsidRPr="006E6089">
          <w:rPr>
            <w:sz w:val="26"/>
            <w:szCs w:val="26"/>
          </w:rPr>
          <w:fldChar w:fldCharType="begin"/>
        </w:r>
        <w:r w:rsidRPr="006E6089">
          <w:rPr>
            <w:sz w:val="26"/>
            <w:szCs w:val="26"/>
          </w:rPr>
          <w:instrText xml:space="preserve"> PAGE   \* MERGEFORMAT </w:instrText>
        </w:r>
        <w:r w:rsidRPr="006E6089">
          <w:rPr>
            <w:sz w:val="26"/>
            <w:szCs w:val="26"/>
          </w:rPr>
          <w:fldChar w:fldCharType="separate"/>
        </w:r>
        <w:r w:rsidRPr="006E6089">
          <w:rPr>
            <w:noProof/>
            <w:sz w:val="26"/>
            <w:szCs w:val="26"/>
          </w:rPr>
          <w:t>2</w:t>
        </w:r>
        <w:r w:rsidRPr="006E6089">
          <w:rPr>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55B"/>
    <w:rsid w:val="000101FA"/>
    <w:rsid w:val="00010BFD"/>
    <w:rsid w:val="00040757"/>
    <w:rsid w:val="0005388B"/>
    <w:rsid w:val="00054250"/>
    <w:rsid w:val="00057498"/>
    <w:rsid w:val="000633EA"/>
    <w:rsid w:val="000669C3"/>
    <w:rsid w:val="00070613"/>
    <w:rsid w:val="00073454"/>
    <w:rsid w:val="000772DA"/>
    <w:rsid w:val="00077F07"/>
    <w:rsid w:val="000B0F5E"/>
    <w:rsid w:val="000B5879"/>
    <w:rsid w:val="000B6B36"/>
    <w:rsid w:val="000C03DC"/>
    <w:rsid w:val="000D0097"/>
    <w:rsid w:val="000D1D25"/>
    <w:rsid w:val="000E1B50"/>
    <w:rsid w:val="000E5AB5"/>
    <w:rsid w:val="00102645"/>
    <w:rsid w:val="00121553"/>
    <w:rsid w:val="00146763"/>
    <w:rsid w:val="00155365"/>
    <w:rsid w:val="00156DFB"/>
    <w:rsid w:val="00163410"/>
    <w:rsid w:val="001745C5"/>
    <w:rsid w:val="0017460B"/>
    <w:rsid w:val="00184291"/>
    <w:rsid w:val="0018678B"/>
    <w:rsid w:val="00194FE8"/>
    <w:rsid w:val="001A0A1C"/>
    <w:rsid w:val="001A1CCA"/>
    <w:rsid w:val="001A6B0E"/>
    <w:rsid w:val="001B4EC6"/>
    <w:rsid w:val="001C115A"/>
    <w:rsid w:val="001D4DC9"/>
    <w:rsid w:val="001E369F"/>
    <w:rsid w:val="001E5EF8"/>
    <w:rsid w:val="001F217F"/>
    <w:rsid w:val="001F4D6F"/>
    <w:rsid w:val="001F6384"/>
    <w:rsid w:val="002234C1"/>
    <w:rsid w:val="00252E9A"/>
    <w:rsid w:val="002613A3"/>
    <w:rsid w:val="0027419D"/>
    <w:rsid w:val="00287FAC"/>
    <w:rsid w:val="00290E44"/>
    <w:rsid w:val="002912C2"/>
    <w:rsid w:val="0029270A"/>
    <w:rsid w:val="00292F69"/>
    <w:rsid w:val="002B2CB6"/>
    <w:rsid w:val="002B2EEC"/>
    <w:rsid w:val="002B5CB7"/>
    <w:rsid w:val="002D468D"/>
    <w:rsid w:val="002E54C0"/>
    <w:rsid w:val="002F1197"/>
    <w:rsid w:val="002F3BA3"/>
    <w:rsid w:val="0030083A"/>
    <w:rsid w:val="00310CF9"/>
    <w:rsid w:val="00323B1C"/>
    <w:rsid w:val="003343E4"/>
    <w:rsid w:val="00335BC2"/>
    <w:rsid w:val="00357772"/>
    <w:rsid w:val="00367C16"/>
    <w:rsid w:val="003C4201"/>
    <w:rsid w:val="003C7DBF"/>
    <w:rsid w:val="003E14F5"/>
    <w:rsid w:val="00434B46"/>
    <w:rsid w:val="004531E0"/>
    <w:rsid w:val="00460D27"/>
    <w:rsid w:val="00467AFF"/>
    <w:rsid w:val="00471F56"/>
    <w:rsid w:val="004751BA"/>
    <w:rsid w:val="004B5A4F"/>
    <w:rsid w:val="004C2C6C"/>
    <w:rsid w:val="004C5647"/>
    <w:rsid w:val="004D45B4"/>
    <w:rsid w:val="004E0A32"/>
    <w:rsid w:val="004E0AC9"/>
    <w:rsid w:val="004E1F27"/>
    <w:rsid w:val="005114CB"/>
    <w:rsid w:val="00514F76"/>
    <w:rsid w:val="0051780A"/>
    <w:rsid w:val="005649DC"/>
    <w:rsid w:val="00570F5E"/>
    <w:rsid w:val="005865E5"/>
    <w:rsid w:val="00586C70"/>
    <w:rsid w:val="005A085D"/>
    <w:rsid w:val="005B2AE6"/>
    <w:rsid w:val="005B3E39"/>
    <w:rsid w:val="005E0828"/>
    <w:rsid w:val="005E1B46"/>
    <w:rsid w:val="005E5A9E"/>
    <w:rsid w:val="00603E2A"/>
    <w:rsid w:val="00610DEC"/>
    <w:rsid w:val="00620A04"/>
    <w:rsid w:val="00623EB9"/>
    <w:rsid w:val="006366FD"/>
    <w:rsid w:val="00642E52"/>
    <w:rsid w:val="00643B23"/>
    <w:rsid w:val="006440DD"/>
    <w:rsid w:val="00646275"/>
    <w:rsid w:val="00647761"/>
    <w:rsid w:val="00675ED3"/>
    <w:rsid w:val="00682031"/>
    <w:rsid w:val="00696494"/>
    <w:rsid w:val="006A5CB5"/>
    <w:rsid w:val="006C2B18"/>
    <w:rsid w:val="006E6089"/>
    <w:rsid w:val="006F354B"/>
    <w:rsid w:val="00722FCB"/>
    <w:rsid w:val="00773D34"/>
    <w:rsid w:val="007A0884"/>
    <w:rsid w:val="007B3A5C"/>
    <w:rsid w:val="007B68DD"/>
    <w:rsid w:val="007C45A5"/>
    <w:rsid w:val="007C45EC"/>
    <w:rsid w:val="007D2D78"/>
    <w:rsid w:val="007E3E49"/>
    <w:rsid w:val="008041CE"/>
    <w:rsid w:val="00837CD1"/>
    <w:rsid w:val="00841C4D"/>
    <w:rsid w:val="008544B2"/>
    <w:rsid w:val="0085547D"/>
    <w:rsid w:val="00861154"/>
    <w:rsid w:val="008734DC"/>
    <w:rsid w:val="008745D9"/>
    <w:rsid w:val="008818F4"/>
    <w:rsid w:val="00892648"/>
    <w:rsid w:val="008A28E4"/>
    <w:rsid w:val="008B084E"/>
    <w:rsid w:val="008D655B"/>
    <w:rsid w:val="008E4C99"/>
    <w:rsid w:val="008F1EE4"/>
    <w:rsid w:val="008F2365"/>
    <w:rsid w:val="00920F7C"/>
    <w:rsid w:val="00925078"/>
    <w:rsid w:val="00944FF9"/>
    <w:rsid w:val="0095445D"/>
    <w:rsid w:val="00964773"/>
    <w:rsid w:val="00971F07"/>
    <w:rsid w:val="00977E60"/>
    <w:rsid w:val="009A0E2D"/>
    <w:rsid w:val="009C3BD7"/>
    <w:rsid w:val="009D0C25"/>
    <w:rsid w:val="009D6B0A"/>
    <w:rsid w:val="00A06013"/>
    <w:rsid w:val="00A170C3"/>
    <w:rsid w:val="00A57993"/>
    <w:rsid w:val="00A75C15"/>
    <w:rsid w:val="00A805A8"/>
    <w:rsid w:val="00A8352F"/>
    <w:rsid w:val="00A94682"/>
    <w:rsid w:val="00A952EE"/>
    <w:rsid w:val="00AA0370"/>
    <w:rsid w:val="00AA7B39"/>
    <w:rsid w:val="00AB054C"/>
    <w:rsid w:val="00AC0297"/>
    <w:rsid w:val="00AC6720"/>
    <w:rsid w:val="00AE156C"/>
    <w:rsid w:val="00AE3E6F"/>
    <w:rsid w:val="00AF7BBA"/>
    <w:rsid w:val="00B040D5"/>
    <w:rsid w:val="00B04F09"/>
    <w:rsid w:val="00B05212"/>
    <w:rsid w:val="00B14CFE"/>
    <w:rsid w:val="00B1508E"/>
    <w:rsid w:val="00B352E3"/>
    <w:rsid w:val="00B3547B"/>
    <w:rsid w:val="00B555CA"/>
    <w:rsid w:val="00B56CA4"/>
    <w:rsid w:val="00B66FC3"/>
    <w:rsid w:val="00B83C01"/>
    <w:rsid w:val="00B966B3"/>
    <w:rsid w:val="00BA3370"/>
    <w:rsid w:val="00BA79B6"/>
    <w:rsid w:val="00BB5446"/>
    <w:rsid w:val="00BB6EF6"/>
    <w:rsid w:val="00BC7769"/>
    <w:rsid w:val="00BD46BE"/>
    <w:rsid w:val="00BF0BCC"/>
    <w:rsid w:val="00C049E2"/>
    <w:rsid w:val="00C04EB7"/>
    <w:rsid w:val="00C14B7A"/>
    <w:rsid w:val="00C536EE"/>
    <w:rsid w:val="00C53741"/>
    <w:rsid w:val="00C7649F"/>
    <w:rsid w:val="00C854E4"/>
    <w:rsid w:val="00C950D7"/>
    <w:rsid w:val="00CA1EB4"/>
    <w:rsid w:val="00CA3E6F"/>
    <w:rsid w:val="00CB6748"/>
    <w:rsid w:val="00CE59BE"/>
    <w:rsid w:val="00CE7446"/>
    <w:rsid w:val="00D13322"/>
    <w:rsid w:val="00D26B3B"/>
    <w:rsid w:val="00D5493F"/>
    <w:rsid w:val="00D62697"/>
    <w:rsid w:val="00D924B6"/>
    <w:rsid w:val="00D973CF"/>
    <w:rsid w:val="00DA59D2"/>
    <w:rsid w:val="00DB5775"/>
    <w:rsid w:val="00DC11BB"/>
    <w:rsid w:val="00DE1B62"/>
    <w:rsid w:val="00E055B1"/>
    <w:rsid w:val="00E22085"/>
    <w:rsid w:val="00E241DB"/>
    <w:rsid w:val="00E328CC"/>
    <w:rsid w:val="00E343FE"/>
    <w:rsid w:val="00E46D86"/>
    <w:rsid w:val="00E57D69"/>
    <w:rsid w:val="00E57E4B"/>
    <w:rsid w:val="00E707CB"/>
    <w:rsid w:val="00E71B8F"/>
    <w:rsid w:val="00E777B2"/>
    <w:rsid w:val="00E917B6"/>
    <w:rsid w:val="00E9305E"/>
    <w:rsid w:val="00EA3BCA"/>
    <w:rsid w:val="00EA6787"/>
    <w:rsid w:val="00EB79E6"/>
    <w:rsid w:val="00EB7B48"/>
    <w:rsid w:val="00EC3A34"/>
    <w:rsid w:val="00EE6D62"/>
    <w:rsid w:val="00EF7098"/>
    <w:rsid w:val="00EF798D"/>
    <w:rsid w:val="00F024D9"/>
    <w:rsid w:val="00F04E0F"/>
    <w:rsid w:val="00F0654A"/>
    <w:rsid w:val="00F06721"/>
    <w:rsid w:val="00F0711C"/>
    <w:rsid w:val="00F14F56"/>
    <w:rsid w:val="00F37F8C"/>
    <w:rsid w:val="00F41B24"/>
    <w:rsid w:val="00F45E02"/>
    <w:rsid w:val="00F476E7"/>
    <w:rsid w:val="00F55497"/>
    <w:rsid w:val="00F86617"/>
    <w:rsid w:val="00FA0333"/>
    <w:rsid w:val="00FC19E7"/>
    <w:rsid w:val="00FE0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17A6F"/>
  <w15:chartTrackingRefBased/>
  <w15:docId w15:val="{9933176B-A085-4FBE-A361-2BBBCAB13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0DD"/>
    <w:pPr>
      <w:spacing w:before="120" w:after="40" w:line="240" w:lineRule="auto"/>
      <w:ind w:firstLine="720"/>
      <w:jc w:val="both"/>
    </w:pPr>
    <w:rPr>
      <w:rFonts w:ascii="Times New Roman" w:hAnsi="Times New Roman"/>
      <w:kern w:val="0"/>
      <w:sz w:val="28"/>
      <w:lang w:val="vi-VN"/>
      <w14:ligatures w14:val="none"/>
    </w:rPr>
  </w:style>
  <w:style w:type="paragraph" w:styleId="Heading1">
    <w:name w:val="heading 1"/>
    <w:basedOn w:val="Normal"/>
    <w:next w:val="Normal"/>
    <w:link w:val="Heading1Char"/>
    <w:uiPriority w:val="9"/>
    <w:qFormat/>
    <w:rsid w:val="008D65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D65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D655B"/>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D655B"/>
    <w:pPr>
      <w:keepNext/>
      <w:keepLines/>
      <w:spacing w:before="8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655B"/>
    <w:pPr>
      <w:keepNext/>
      <w:keepLines/>
      <w:spacing w:before="8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D655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D655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D655B"/>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D655B"/>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655B"/>
    <w:rPr>
      <w:rFonts w:asciiTheme="majorHAnsi" w:eastAsiaTheme="majorEastAsia" w:hAnsiTheme="majorHAnsi" w:cstheme="majorBidi"/>
      <w:color w:val="2F5496" w:themeColor="accent1" w:themeShade="BF"/>
      <w:kern w:val="0"/>
      <w:sz w:val="40"/>
      <w:szCs w:val="40"/>
      <w14:ligatures w14:val="none"/>
    </w:rPr>
  </w:style>
  <w:style w:type="character" w:customStyle="1" w:styleId="Heading2Char">
    <w:name w:val="Heading 2 Char"/>
    <w:basedOn w:val="DefaultParagraphFont"/>
    <w:link w:val="Heading2"/>
    <w:uiPriority w:val="9"/>
    <w:semiHidden/>
    <w:rsid w:val="008D655B"/>
    <w:rPr>
      <w:rFonts w:asciiTheme="majorHAnsi" w:eastAsiaTheme="majorEastAsia" w:hAnsiTheme="majorHAnsi" w:cstheme="majorBidi"/>
      <w:color w:val="2F5496" w:themeColor="accent1" w:themeShade="BF"/>
      <w:kern w:val="0"/>
      <w:sz w:val="32"/>
      <w:szCs w:val="32"/>
      <w14:ligatures w14:val="none"/>
    </w:rPr>
  </w:style>
  <w:style w:type="character" w:customStyle="1" w:styleId="Heading3Char">
    <w:name w:val="Heading 3 Char"/>
    <w:basedOn w:val="DefaultParagraphFont"/>
    <w:link w:val="Heading3"/>
    <w:uiPriority w:val="9"/>
    <w:semiHidden/>
    <w:rsid w:val="008D655B"/>
    <w:rPr>
      <w:rFonts w:eastAsiaTheme="majorEastAsia" w:cstheme="majorBidi"/>
      <w:color w:val="2F5496"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8D655B"/>
    <w:rPr>
      <w:rFonts w:eastAsiaTheme="majorEastAsia" w:cstheme="majorBidi"/>
      <w:i/>
      <w:iCs/>
      <w:color w:val="2F5496" w:themeColor="accent1" w:themeShade="BF"/>
      <w:kern w:val="0"/>
      <w:sz w:val="28"/>
      <w14:ligatures w14:val="none"/>
    </w:rPr>
  </w:style>
  <w:style w:type="character" w:customStyle="1" w:styleId="Heading5Char">
    <w:name w:val="Heading 5 Char"/>
    <w:basedOn w:val="DefaultParagraphFont"/>
    <w:link w:val="Heading5"/>
    <w:uiPriority w:val="9"/>
    <w:semiHidden/>
    <w:rsid w:val="008D655B"/>
    <w:rPr>
      <w:rFonts w:eastAsiaTheme="majorEastAsia" w:cstheme="majorBidi"/>
      <w:color w:val="2F5496" w:themeColor="accent1" w:themeShade="BF"/>
      <w:kern w:val="0"/>
      <w:sz w:val="28"/>
      <w14:ligatures w14:val="none"/>
    </w:rPr>
  </w:style>
  <w:style w:type="character" w:customStyle="1" w:styleId="Heading6Char">
    <w:name w:val="Heading 6 Char"/>
    <w:basedOn w:val="DefaultParagraphFont"/>
    <w:link w:val="Heading6"/>
    <w:uiPriority w:val="9"/>
    <w:semiHidden/>
    <w:rsid w:val="008D655B"/>
    <w:rPr>
      <w:rFonts w:eastAsiaTheme="majorEastAsia" w:cstheme="majorBidi"/>
      <w:i/>
      <w:iCs/>
      <w:color w:val="595959" w:themeColor="text1" w:themeTint="A6"/>
      <w:kern w:val="0"/>
      <w:sz w:val="28"/>
      <w14:ligatures w14:val="none"/>
    </w:rPr>
  </w:style>
  <w:style w:type="character" w:customStyle="1" w:styleId="Heading7Char">
    <w:name w:val="Heading 7 Char"/>
    <w:basedOn w:val="DefaultParagraphFont"/>
    <w:link w:val="Heading7"/>
    <w:uiPriority w:val="9"/>
    <w:semiHidden/>
    <w:rsid w:val="008D655B"/>
    <w:rPr>
      <w:rFonts w:eastAsiaTheme="majorEastAsia" w:cstheme="majorBidi"/>
      <w:color w:val="595959" w:themeColor="text1" w:themeTint="A6"/>
      <w:kern w:val="0"/>
      <w:sz w:val="28"/>
      <w14:ligatures w14:val="none"/>
    </w:rPr>
  </w:style>
  <w:style w:type="character" w:customStyle="1" w:styleId="Heading8Char">
    <w:name w:val="Heading 8 Char"/>
    <w:basedOn w:val="DefaultParagraphFont"/>
    <w:link w:val="Heading8"/>
    <w:uiPriority w:val="9"/>
    <w:semiHidden/>
    <w:rsid w:val="008D655B"/>
    <w:rPr>
      <w:rFonts w:eastAsiaTheme="majorEastAsia" w:cstheme="majorBidi"/>
      <w:i/>
      <w:iCs/>
      <w:color w:val="272727" w:themeColor="text1" w:themeTint="D8"/>
      <w:kern w:val="0"/>
      <w:sz w:val="28"/>
      <w14:ligatures w14:val="none"/>
    </w:rPr>
  </w:style>
  <w:style w:type="character" w:customStyle="1" w:styleId="Heading9Char">
    <w:name w:val="Heading 9 Char"/>
    <w:basedOn w:val="DefaultParagraphFont"/>
    <w:link w:val="Heading9"/>
    <w:uiPriority w:val="9"/>
    <w:semiHidden/>
    <w:rsid w:val="008D655B"/>
    <w:rPr>
      <w:rFonts w:eastAsiaTheme="majorEastAsia" w:cstheme="majorBidi"/>
      <w:color w:val="272727" w:themeColor="text1" w:themeTint="D8"/>
      <w:kern w:val="0"/>
      <w:sz w:val="28"/>
      <w14:ligatures w14:val="none"/>
    </w:rPr>
  </w:style>
  <w:style w:type="paragraph" w:styleId="Title">
    <w:name w:val="Title"/>
    <w:basedOn w:val="Normal"/>
    <w:next w:val="Normal"/>
    <w:link w:val="TitleChar"/>
    <w:uiPriority w:val="10"/>
    <w:qFormat/>
    <w:rsid w:val="008D655B"/>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655B"/>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8D655B"/>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D655B"/>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8D655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D655B"/>
    <w:rPr>
      <w:rFonts w:ascii="Times New Roman" w:hAnsi="Times New Roman"/>
      <w:i/>
      <w:iCs/>
      <w:color w:val="404040" w:themeColor="text1" w:themeTint="BF"/>
      <w:kern w:val="0"/>
      <w:sz w:val="28"/>
      <w14:ligatures w14:val="none"/>
    </w:rPr>
  </w:style>
  <w:style w:type="paragraph" w:styleId="ListParagraph">
    <w:name w:val="List Paragraph"/>
    <w:basedOn w:val="Normal"/>
    <w:uiPriority w:val="34"/>
    <w:qFormat/>
    <w:rsid w:val="008D655B"/>
    <w:pPr>
      <w:ind w:left="720"/>
      <w:contextualSpacing/>
    </w:pPr>
  </w:style>
  <w:style w:type="character" w:styleId="IntenseEmphasis">
    <w:name w:val="Intense Emphasis"/>
    <w:basedOn w:val="DefaultParagraphFont"/>
    <w:uiPriority w:val="21"/>
    <w:qFormat/>
    <w:rsid w:val="008D655B"/>
    <w:rPr>
      <w:i/>
      <w:iCs/>
      <w:color w:val="2F5496" w:themeColor="accent1" w:themeShade="BF"/>
    </w:rPr>
  </w:style>
  <w:style w:type="paragraph" w:styleId="IntenseQuote">
    <w:name w:val="Intense Quote"/>
    <w:basedOn w:val="Normal"/>
    <w:next w:val="Normal"/>
    <w:link w:val="IntenseQuoteChar"/>
    <w:uiPriority w:val="30"/>
    <w:qFormat/>
    <w:rsid w:val="008D65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D655B"/>
    <w:rPr>
      <w:rFonts w:ascii="Times New Roman" w:hAnsi="Times New Roman"/>
      <w:i/>
      <w:iCs/>
      <w:color w:val="2F5496" w:themeColor="accent1" w:themeShade="BF"/>
      <w:kern w:val="0"/>
      <w:sz w:val="28"/>
      <w14:ligatures w14:val="none"/>
    </w:rPr>
  </w:style>
  <w:style w:type="character" w:styleId="IntenseReference">
    <w:name w:val="Intense Reference"/>
    <w:basedOn w:val="DefaultParagraphFont"/>
    <w:uiPriority w:val="32"/>
    <w:qFormat/>
    <w:rsid w:val="008D655B"/>
    <w:rPr>
      <w:b/>
      <w:bCs/>
      <w:smallCaps/>
      <w:color w:val="2F5496" w:themeColor="accent1" w:themeShade="BF"/>
      <w:spacing w:val="5"/>
    </w:rPr>
  </w:style>
  <w:style w:type="paragraph" w:styleId="FootnoteText">
    <w:name w:val="footnote text"/>
    <w:aliases w:val="Footnote Text Char Char Char Char Char,Footnote Text Char Char Char Char Char Char Ch Char Char Char,Footnote Text Char Char Char Char Char Char Ch Char Char Char Char Char Char C,ft,Footnote Text Char Char Char Char Char Char Ch,fn"/>
    <w:basedOn w:val="Normal"/>
    <w:link w:val="FootnoteTextChar"/>
    <w:uiPriority w:val="99"/>
    <w:unhideWhenUsed/>
    <w:qFormat/>
    <w:rsid w:val="008D655B"/>
    <w:pPr>
      <w:spacing w:before="0" w:after="0"/>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fn Char"/>
    <w:basedOn w:val="DefaultParagraphFont"/>
    <w:link w:val="FootnoteText"/>
    <w:uiPriority w:val="99"/>
    <w:qFormat/>
    <w:rsid w:val="008D655B"/>
    <w:rPr>
      <w:rFonts w:ascii="Times New Roman" w:hAnsi="Times New Roman"/>
      <w:kern w:val="0"/>
      <w:sz w:val="20"/>
      <w:szCs w:val="20"/>
      <w:lang w:val="vi-VN"/>
      <w14:ligatures w14:val="none"/>
    </w:rPr>
  </w:style>
  <w:style w:type="character" w:styleId="FootnoteReference">
    <w:name w:val="footnote reference"/>
    <w:aliases w:val="ftref Char1,Footnote Char,Footnote text Char,BVI fnr Char1,footnote ref Char,Footnote dich Char,SUPERS Char,(NECG) Footnote Reference Char,16 Point Char1,Superscript 6 Point Char1,Footnote + Arial Char,10 pt Char,Black Char,f1"/>
    <w:basedOn w:val="DefaultParagraphFont"/>
    <w:link w:val="ftref"/>
    <w:uiPriority w:val="99"/>
    <w:unhideWhenUsed/>
    <w:qFormat/>
    <w:rsid w:val="008D655B"/>
    <w:rPr>
      <w:vertAlign w:val="superscript"/>
    </w:rPr>
  </w:style>
  <w:style w:type="paragraph" w:customStyle="1" w:styleId="ftref">
    <w:name w:val="ftref"/>
    <w:aliases w:val="Footnote,Footnote text,BVI fnr,footnote ref,Footnote dich,SUPERS,(NECG) Footnote Reference,16 Point,Superscript 6 Point,Footnote + Arial,10 pt,Black,fr,BearingPoint,Footnote Reference Number,Footnote Reference_LVL6,Ref,f,R,1"/>
    <w:basedOn w:val="Normal"/>
    <w:next w:val="Normal"/>
    <w:link w:val="FootnoteReference"/>
    <w:uiPriority w:val="99"/>
    <w:rsid w:val="00F024D9"/>
    <w:pPr>
      <w:spacing w:after="160" w:line="240" w:lineRule="exact"/>
    </w:pPr>
    <w:rPr>
      <w:rFonts w:asciiTheme="minorHAnsi" w:hAnsiTheme="minorHAnsi"/>
      <w:kern w:val="2"/>
      <w:sz w:val="22"/>
      <w:vertAlign w:val="superscript"/>
      <w:lang w:val="en-US"/>
      <w14:ligatures w14:val="standardContextual"/>
    </w:rPr>
  </w:style>
  <w:style w:type="paragraph" w:styleId="Header">
    <w:name w:val="header"/>
    <w:basedOn w:val="Normal"/>
    <w:link w:val="HeaderChar"/>
    <w:uiPriority w:val="99"/>
    <w:unhideWhenUsed/>
    <w:rsid w:val="005E5A9E"/>
    <w:pPr>
      <w:tabs>
        <w:tab w:val="center" w:pos="4680"/>
        <w:tab w:val="right" w:pos="9360"/>
      </w:tabs>
      <w:spacing w:before="0" w:after="0"/>
    </w:pPr>
  </w:style>
  <w:style w:type="character" w:customStyle="1" w:styleId="HeaderChar">
    <w:name w:val="Header Char"/>
    <w:basedOn w:val="DefaultParagraphFont"/>
    <w:link w:val="Header"/>
    <w:uiPriority w:val="99"/>
    <w:rsid w:val="005E5A9E"/>
    <w:rPr>
      <w:rFonts w:ascii="Times New Roman" w:hAnsi="Times New Roman"/>
      <w:kern w:val="0"/>
      <w:sz w:val="28"/>
      <w:lang w:val="vi-VN"/>
      <w14:ligatures w14:val="none"/>
    </w:rPr>
  </w:style>
  <w:style w:type="paragraph" w:styleId="Footer">
    <w:name w:val="footer"/>
    <w:basedOn w:val="Normal"/>
    <w:link w:val="FooterChar"/>
    <w:uiPriority w:val="99"/>
    <w:unhideWhenUsed/>
    <w:rsid w:val="005E5A9E"/>
    <w:pPr>
      <w:tabs>
        <w:tab w:val="center" w:pos="4680"/>
        <w:tab w:val="right" w:pos="9360"/>
      </w:tabs>
      <w:spacing w:before="0" w:after="0"/>
    </w:pPr>
  </w:style>
  <w:style w:type="character" w:customStyle="1" w:styleId="FooterChar">
    <w:name w:val="Footer Char"/>
    <w:basedOn w:val="DefaultParagraphFont"/>
    <w:link w:val="Footer"/>
    <w:uiPriority w:val="99"/>
    <w:rsid w:val="005E5A9E"/>
    <w:rPr>
      <w:rFonts w:ascii="Times New Roman" w:hAnsi="Times New Roman"/>
      <w:kern w:val="0"/>
      <w:sz w:val="28"/>
      <w:lang w:val="vi-VN"/>
      <w14:ligatures w14:val="none"/>
    </w:rPr>
  </w:style>
  <w:style w:type="paragraph" w:styleId="NoSpacing">
    <w:name w:val="No Spacing"/>
    <w:aliases w:val="chu thuong,No Spacing1"/>
    <w:link w:val="NoSpacingChar"/>
    <w:uiPriority w:val="1"/>
    <w:qFormat/>
    <w:rsid w:val="00290E44"/>
    <w:pPr>
      <w:spacing w:after="140" w:line="276" w:lineRule="auto"/>
      <w:ind w:firstLine="720"/>
      <w:jc w:val="both"/>
    </w:pPr>
    <w:rPr>
      <w:rFonts w:ascii="Times New Roman" w:eastAsia="Times New Roman" w:hAnsi="Times New Roman" w:cs="Times New Roman"/>
      <w:kern w:val="0"/>
      <w:sz w:val="28"/>
      <w14:ligatures w14:val="none"/>
    </w:rPr>
  </w:style>
  <w:style w:type="character" w:customStyle="1" w:styleId="NoSpacingChar">
    <w:name w:val="No Spacing Char"/>
    <w:aliases w:val="chu thuong Char,No Spacing1 Char"/>
    <w:link w:val="NoSpacing"/>
    <w:uiPriority w:val="1"/>
    <w:rsid w:val="00290E44"/>
    <w:rPr>
      <w:rFonts w:ascii="Times New Roman" w:eastAsia="Times New Roman" w:hAnsi="Times New Roman" w:cs="Times New Roman"/>
      <w:kern w:val="0"/>
      <w:sz w:val="28"/>
      <w14:ligatures w14:val="none"/>
    </w:rPr>
  </w:style>
  <w:style w:type="paragraph" w:customStyle="1" w:styleId="1">
    <w:name w:val="З1"/>
    <w:basedOn w:val="Normal"/>
    <w:next w:val="FootnoteText"/>
    <w:autoRedefine/>
    <w:uiPriority w:val="99"/>
    <w:unhideWhenUsed/>
    <w:qFormat/>
    <w:rsid w:val="00CA1EB4"/>
    <w:pPr>
      <w:widowControl w:val="0"/>
      <w:spacing w:before="0" w:after="0"/>
    </w:pPr>
    <w:rPr>
      <w:rFonts w:eastAsia="+mn-ea" w:cs="Times New Roman"/>
      <w:color w:val="000000" w:themeColor="text1"/>
      <w:kern w:val="24"/>
      <w:sz w:val="20"/>
      <w:szCs w:val="20"/>
      <w:lang w:val="de-DE" w:eastAsia="vi-VN"/>
    </w:rPr>
  </w:style>
  <w:style w:type="paragraph" w:styleId="BodyText3">
    <w:name w:val="Body Text 3"/>
    <w:basedOn w:val="Normal"/>
    <w:link w:val="BodyText3Char"/>
    <w:rsid w:val="008A28E4"/>
    <w:pPr>
      <w:spacing w:before="0" w:after="0" w:line="312" w:lineRule="auto"/>
      <w:ind w:firstLine="0"/>
    </w:pPr>
    <w:rPr>
      <w:rFonts w:ascii=".VnTime" w:eastAsia="Times New Roman" w:hAnsi=".VnTime" w:cs="Times New Roman"/>
      <w:szCs w:val="20"/>
      <w:lang w:val="x-none" w:eastAsia="x-none"/>
    </w:rPr>
  </w:style>
  <w:style w:type="character" w:customStyle="1" w:styleId="BodyText3Char">
    <w:name w:val="Body Text 3 Char"/>
    <w:basedOn w:val="DefaultParagraphFont"/>
    <w:link w:val="BodyText3"/>
    <w:rsid w:val="008A28E4"/>
    <w:rPr>
      <w:rFonts w:ascii=".VnTime" w:eastAsia="Times New Roman" w:hAnsi=".VnTime" w:cs="Times New Roman"/>
      <w:kern w:val="0"/>
      <w:sz w:val="28"/>
      <w:szCs w:val="20"/>
      <w:lang w:val="x-none" w:eastAsia="x-none"/>
      <w14:ligatures w14:val="none"/>
    </w:rPr>
  </w:style>
  <w:style w:type="paragraph" w:styleId="BodyText">
    <w:name w:val="Body Text"/>
    <w:basedOn w:val="Normal"/>
    <w:link w:val="BodyTextChar"/>
    <w:uiPriority w:val="99"/>
    <w:semiHidden/>
    <w:unhideWhenUsed/>
    <w:rsid w:val="00B66FC3"/>
    <w:pPr>
      <w:spacing w:after="120"/>
    </w:pPr>
  </w:style>
  <w:style w:type="character" w:customStyle="1" w:styleId="BodyTextChar">
    <w:name w:val="Body Text Char"/>
    <w:basedOn w:val="DefaultParagraphFont"/>
    <w:link w:val="BodyText"/>
    <w:uiPriority w:val="99"/>
    <w:semiHidden/>
    <w:rsid w:val="00B66FC3"/>
    <w:rPr>
      <w:rFonts w:ascii="Times New Roman" w:hAnsi="Times New Roman"/>
      <w:kern w:val="0"/>
      <w:sz w:val="28"/>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10538">
      <w:bodyDiv w:val="1"/>
      <w:marLeft w:val="0"/>
      <w:marRight w:val="0"/>
      <w:marTop w:val="0"/>
      <w:marBottom w:val="0"/>
      <w:divBdr>
        <w:top w:val="none" w:sz="0" w:space="0" w:color="auto"/>
        <w:left w:val="none" w:sz="0" w:space="0" w:color="auto"/>
        <w:bottom w:val="none" w:sz="0" w:space="0" w:color="auto"/>
        <w:right w:val="none" w:sz="0" w:space="0" w:color="auto"/>
      </w:divBdr>
    </w:div>
    <w:div w:id="313799648">
      <w:bodyDiv w:val="1"/>
      <w:marLeft w:val="0"/>
      <w:marRight w:val="0"/>
      <w:marTop w:val="0"/>
      <w:marBottom w:val="0"/>
      <w:divBdr>
        <w:top w:val="none" w:sz="0" w:space="0" w:color="auto"/>
        <w:left w:val="none" w:sz="0" w:space="0" w:color="auto"/>
        <w:bottom w:val="none" w:sz="0" w:space="0" w:color="auto"/>
        <w:right w:val="none" w:sz="0" w:space="0" w:color="auto"/>
      </w:divBdr>
    </w:div>
    <w:div w:id="326590782">
      <w:bodyDiv w:val="1"/>
      <w:marLeft w:val="0"/>
      <w:marRight w:val="0"/>
      <w:marTop w:val="0"/>
      <w:marBottom w:val="0"/>
      <w:divBdr>
        <w:top w:val="none" w:sz="0" w:space="0" w:color="auto"/>
        <w:left w:val="none" w:sz="0" w:space="0" w:color="auto"/>
        <w:bottom w:val="none" w:sz="0" w:space="0" w:color="auto"/>
        <w:right w:val="none" w:sz="0" w:space="0" w:color="auto"/>
      </w:divBdr>
    </w:div>
    <w:div w:id="478688110">
      <w:bodyDiv w:val="1"/>
      <w:marLeft w:val="0"/>
      <w:marRight w:val="0"/>
      <w:marTop w:val="0"/>
      <w:marBottom w:val="0"/>
      <w:divBdr>
        <w:top w:val="none" w:sz="0" w:space="0" w:color="auto"/>
        <w:left w:val="none" w:sz="0" w:space="0" w:color="auto"/>
        <w:bottom w:val="none" w:sz="0" w:space="0" w:color="auto"/>
        <w:right w:val="none" w:sz="0" w:space="0" w:color="auto"/>
      </w:divBdr>
    </w:div>
    <w:div w:id="703675722">
      <w:bodyDiv w:val="1"/>
      <w:marLeft w:val="0"/>
      <w:marRight w:val="0"/>
      <w:marTop w:val="0"/>
      <w:marBottom w:val="0"/>
      <w:divBdr>
        <w:top w:val="none" w:sz="0" w:space="0" w:color="auto"/>
        <w:left w:val="none" w:sz="0" w:space="0" w:color="auto"/>
        <w:bottom w:val="none" w:sz="0" w:space="0" w:color="auto"/>
        <w:right w:val="none" w:sz="0" w:space="0" w:color="auto"/>
      </w:divBdr>
    </w:div>
    <w:div w:id="1277761614">
      <w:bodyDiv w:val="1"/>
      <w:marLeft w:val="0"/>
      <w:marRight w:val="0"/>
      <w:marTop w:val="0"/>
      <w:marBottom w:val="0"/>
      <w:divBdr>
        <w:top w:val="none" w:sz="0" w:space="0" w:color="auto"/>
        <w:left w:val="none" w:sz="0" w:space="0" w:color="auto"/>
        <w:bottom w:val="none" w:sz="0" w:space="0" w:color="auto"/>
        <w:right w:val="none" w:sz="0" w:space="0" w:color="auto"/>
      </w:divBdr>
    </w:div>
    <w:div w:id="1586110444">
      <w:bodyDiv w:val="1"/>
      <w:marLeft w:val="0"/>
      <w:marRight w:val="0"/>
      <w:marTop w:val="0"/>
      <w:marBottom w:val="0"/>
      <w:divBdr>
        <w:top w:val="none" w:sz="0" w:space="0" w:color="auto"/>
        <w:left w:val="none" w:sz="0" w:space="0" w:color="auto"/>
        <w:bottom w:val="none" w:sz="0" w:space="0" w:color="auto"/>
        <w:right w:val="none" w:sz="0" w:space="0" w:color="auto"/>
      </w:divBdr>
    </w:div>
    <w:div w:id="1614703501">
      <w:bodyDiv w:val="1"/>
      <w:marLeft w:val="0"/>
      <w:marRight w:val="0"/>
      <w:marTop w:val="0"/>
      <w:marBottom w:val="0"/>
      <w:divBdr>
        <w:top w:val="none" w:sz="0" w:space="0" w:color="auto"/>
        <w:left w:val="none" w:sz="0" w:space="0" w:color="auto"/>
        <w:bottom w:val="none" w:sz="0" w:space="0" w:color="auto"/>
        <w:right w:val="none" w:sz="0" w:space="0" w:color="auto"/>
      </w:divBdr>
    </w:div>
    <w:div w:id="1706907910">
      <w:bodyDiv w:val="1"/>
      <w:marLeft w:val="0"/>
      <w:marRight w:val="0"/>
      <w:marTop w:val="0"/>
      <w:marBottom w:val="0"/>
      <w:divBdr>
        <w:top w:val="none" w:sz="0" w:space="0" w:color="auto"/>
        <w:left w:val="none" w:sz="0" w:space="0" w:color="auto"/>
        <w:bottom w:val="none" w:sz="0" w:space="0" w:color="auto"/>
        <w:right w:val="none" w:sz="0" w:space="0" w:color="auto"/>
      </w:divBdr>
    </w:div>
    <w:div w:id="1786192856">
      <w:bodyDiv w:val="1"/>
      <w:marLeft w:val="0"/>
      <w:marRight w:val="0"/>
      <w:marTop w:val="0"/>
      <w:marBottom w:val="0"/>
      <w:divBdr>
        <w:top w:val="none" w:sz="0" w:space="0" w:color="auto"/>
        <w:left w:val="none" w:sz="0" w:space="0" w:color="auto"/>
        <w:bottom w:val="none" w:sz="0" w:space="0" w:color="auto"/>
        <w:right w:val="none" w:sz="0" w:space="0" w:color="auto"/>
      </w:divBdr>
    </w:div>
    <w:div w:id="208090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F03D4-171B-4125-A532-FB1BD1200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2685</Words>
  <Characters>15308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quoc thai</dc:creator>
  <cp:keywords/>
  <dc:description/>
  <cp:lastModifiedBy>Administrator</cp:lastModifiedBy>
  <cp:revision>2</cp:revision>
  <cp:lastPrinted>2025-03-16T13:13:00Z</cp:lastPrinted>
  <dcterms:created xsi:type="dcterms:W3CDTF">2025-08-20T09:22:00Z</dcterms:created>
  <dcterms:modified xsi:type="dcterms:W3CDTF">2025-08-20T09:22:00Z</dcterms:modified>
</cp:coreProperties>
</file>